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FF" w:rsidRDefault="00E522D2">
      <w:pPr>
        <w:spacing w:after="0" w:line="240" w:lineRule="auto"/>
        <w:ind w:left="6946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Додаток 1</w:t>
      </w:r>
    </w:p>
    <w:p w:rsidR="000D50FF" w:rsidRDefault="000D50FF">
      <w:pPr>
        <w:spacing w:after="0" w:line="240" w:lineRule="auto"/>
        <w:ind w:left="6946"/>
        <w:jc w:val="right"/>
        <w:rPr>
          <w:rFonts w:ascii="Times New Roman" w:eastAsia="Times New Roman" w:hAnsi="Times New Roman" w:cs="Times New Roman"/>
          <w:sz w:val="24"/>
        </w:rPr>
      </w:pPr>
    </w:p>
    <w:p w:rsidR="000D50FF" w:rsidRDefault="00E522D2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ЗАТВЕРДЖЕНО</w:t>
      </w:r>
    </w:p>
    <w:p w:rsidR="000D50FF" w:rsidRDefault="00E522D2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наказом Управління житлово-комунального господарства Подільської районної в місті Києві державної адміністрації</w:t>
      </w:r>
    </w:p>
    <w:p w:rsidR="000D50FF" w:rsidRDefault="00E522D2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від 03.02.2022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10-Н</w:t>
      </w:r>
    </w:p>
    <w:p w:rsidR="000D50FF" w:rsidRDefault="000D50FF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18"/>
          <w:shd w:val="clear" w:color="auto" w:fill="FFFFFF"/>
        </w:rPr>
      </w:pPr>
    </w:p>
    <w:p w:rsidR="000D50FF" w:rsidRDefault="00E522D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УМОВИ</w:t>
      </w:r>
    </w:p>
    <w:p w:rsidR="000D50FF" w:rsidRDefault="00E522D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проведення конкурсу на зайняття посади державної служби                     категорії «В» 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 головного спеціаліста відділу  капітальних ремонтів та </w:t>
      </w:r>
      <w:proofErr w:type="spellStart"/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 управління житлово-комунального господарства Подільської районної в місті Києві державної адміністрації</w:t>
      </w:r>
    </w:p>
    <w:p w:rsidR="000D50FF" w:rsidRDefault="000D50FF">
      <w:pPr>
        <w:spacing w:after="0" w:line="240" w:lineRule="auto"/>
        <w:ind w:right="450"/>
        <w:rPr>
          <w:rFonts w:ascii="Times New Roman" w:eastAsia="Times New Roman" w:hAnsi="Times New Roman" w:cs="Times New Roman"/>
          <w:b/>
          <w:sz w:val="2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2242"/>
        <w:gridCol w:w="943"/>
        <w:gridCol w:w="4552"/>
        <w:gridCol w:w="1388"/>
      </w:tblGrid>
      <w:tr w:rsidR="000D50FF">
        <w:tblPrEx>
          <w:tblCellMar>
            <w:top w:w="0" w:type="dxa"/>
            <w:bottom w:w="0" w:type="dxa"/>
          </w:tblCellMar>
        </w:tblPrEx>
        <w:trPr>
          <w:gridAfter w:val="1"/>
          <w:wAfter w:w="2442" w:type="dxa"/>
        </w:trPr>
        <w:tc>
          <w:tcPr>
            <w:tcW w:w="12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Загальні умови</w:t>
            </w:r>
          </w:p>
        </w:tc>
      </w:tr>
      <w:tr w:rsidR="000D50FF">
        <w:tblPrEx>
          <w:tblCellMar>
            <w:top w:w="0" w:type="dxa"/>
            <w:bottom w:w="0" w:type="dxa"/>
          </w:tblCellMar>
        </w:tblPrEx>
        <w:tc>
          <w:tcPr>
            <w:tcW w:w="5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Посадові обов’язки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</w:rPr>
              <w:t>Опрацювання тендерної документації підрядних організацій.</w:t>
            </w:r>
          </w:p>
          <w:p w:rsidR="000D50FF" w:rsidRDefault="00E522D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Розгляд проектно-кошторисної документації від підрядних організацій, що відносяться до компетенції відділу.</w:t>
            </w:r>
          </w:p>
          <w:p w:rsidR="000D50FF" w:rsidRDefault="00E522D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Моніторинг товариств, підприємств та організацій у сфері надання послуг з капітально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го ремонту житлового фонду.</w:t>
            </w:r>
          </w:p>
          <w:p w:rsidR="000D50FF" w:rsidRDefault="00E522D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Моніторинг у процедурах кваліфікацій тендерних пропозицій електронних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робіт і послуг, пов’язаних з виконанням капітального ремонту житлових будинків та прибудинкових територій Подільського району міста Києва.</w:t>
            </w:r>
          </w:p>
          <w:p w:rsidR="000D50FF" w:rsidRDefault="00E522D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Пі</w:t>
            </w:r>
            <w:r>
              <w:rPr>
                <w:rFonts w:ascii="Times New Roman" w:eastAsia="Times New Roman" w:hAnsi="Times New Roman" w:cs="Times New Roman"/>
                <w:sz w:val="24"/>
              </w:rPr>
              <w:t>дготовка документів для укладання договорів з підрядними організаціями на виконання робіт з капітального ремонту житлових будинків та прибудинкових територій Подільського району міста Києва.</w:t>
            </w:r>
          </w:p>
          <w:p w:rsidR="000D50FF" w:rsidRDefault="00E522D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Забезпечення ефективного і цільового використання бюджетних ко</w:t>
            </w:r>
            <w:r>
              <w:rPr>
                <w:rFonts w:ascii="Times New Roman" w:eastAsia="Times New Roman" w:hAnsi="Times New Roman" w:cs="Times New Roman"/>
                <w:sz w:val="24"/>
              </w:rPr>
              <w:t>штів передбачених для виконання робіт з капітального ремонту житлових будинків, прибудинкових територій, здійснення технічного нагляду.</w:t>
            </w:r>
          </w:p>
          <w:p w:rsidR="000D50FF" w:rsidRDefault="00E522D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Розгляд звернень, запитів громадян, громадських об’єднань, підприємств, установ і організацій району з питань, що від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носяться до компетенції відділу.</w:t>
            </w:r>
          </w:p>
          <w:p w:rsidR="000D50FF" w:rsidRDefault="00E522D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Опрацювання запитів від правоохоронних органів, органів внутрішньо-фінансових контролів та аудиту, звернення народних депутатів України та депутатів Київської міської ради з питань, що відносяться до компетенції відділу.</w:t>
            </w:r>
          </w:p>
          <w:p w:rsidR="000D50FF" w:rsidRDefault="00E522D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9. Підготовка інформації для узагальнення структурним підрозділам Подільської районної в місті Києві державної адміністрації.</w:t>
            </w:r>
          </w:p>
          <w:p w:rsidR="000D50FF" w:rsidRDefault="00E522D2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 Виконання інших функцій, пов’язаних з виконанням завдань покладених на відділ.</w:t>
            </w:r>
          </w:p>
        </w:tc>
      </w:tr>
      <w:tr w:rsidR="000D50FF">
        <w:tblPrEx>
          <w:tblCellMar>
            <w:top w:w="0" w:type="dxa"/>
            <w:bottom w:w="0" w:type="dxa"/>
          </w:tblCellMar>
        </w:tblPrEx>
        <w:tc>
          <w:tcPr>
            <w:tcW w:w="5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Умови оплати праці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1) посадовий оклад – 5300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грн.;</w:t>
            </w:r>
          </w:p>
          <w:p w:rsidR="000D50FF" w:rsidRDefault="00E522D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2) надбавка за ранг державного службовця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відповідно до постанови Кабінету Міністрів України від 18 січня 2017 року   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15 «Питання оплати праці працівників державних органів»;</w:t>
            </w:r>
          </w:p>
          <w:p w:rsidR="000D50FF" w:rsidRDefault="00E522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3) 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надбавки, доплати та премії відповідно до статті 52 Закону України «Про державну службу».</w:t>
            </w:r>
          </w:p>
        </w:tc>
      </w:tr>
      <w:tr w:rsidR="000D50FF">
        <w:tblPrEx>
          <w:tblCellMar>
            <w:top w:w="0" w:type="dxa"/>
            <w:bottom w:w="0" w:type="dxa"/>
          </w:tblCellMar>
        </w:tblPrEx>
        <w:tc>
          <w:tcPr>
            <w:tcW w:w="5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Безстроково, строк призначення особи, яка  досягла 65-річного віку, становить один рік з правом по</w:t>
            </w:r>
            <w:r>
              <w:rPr>
                <w:rFonts w:ascii="Times New Roman" w:eastAsia="Times New Roman" w:hAnsi="Times New Roman" w:cs="Times New Roman"/>
                <w:sz w:val="24"/>
              </w:rPr>
              <w:t>вторного призначення без обов’язкового проведення конкурсу щороку.</w:t>
            </w:r>
          </w:p>
        </w:tc>
      </w:tr>
      <w:tr w:rsidR="000D50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Перелік інформації, необхідних для участі в конкурсі, та строк їх подання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Особа, яка бажає взяти участь у конкурсі, подає через Єдиний портал вакансій державної служби таку інформацію:</w:t>
            </w:r>
          </w:p>
          <w:p w:rsidR="000D50FF" w:rsidRDefault="00E522D2">
            <w:pPr>
              <w:spacing w:after="0" w:line="240" w:lineRule="auto"/>
              <w:ind w:left="5" w:right="1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заява про участь у конкурсі із зазначенням основних мотивів щодо зайняття посади державної служби за формою згідно з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додатком 2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до Порядку проведення конкурсу на зайняття посад державно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ї служби, затвердженого постановою Кабінету Міністрів України від 25 березня 2016 р.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246 (із змінами);</w:t>
            </w:r>
          </w:p>
          <w:p w:rsidR="000D50FF" w:rsidRDefault="00E522D2">
            <w:pPr>
              <w:spacing w:after="0" w:line="240" w:lineRule="auto"/>
              <w:ind w:left="5" w:right="1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2) резюме за формою згідно з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додатком 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 Порядку проведення конкурсу на зайня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ття посад державної служби, затвердженого постановою Кабінету Міністрів України від 25 березня 2016 р.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246 (із змінами), в якому обов’язково зазначається така інформація:</w:t>
            </w:r>
          </w:p>
          <w:p w:rsidR="000D50FF" w:rsidRDefault="00E522D2">
            <w:pPr>
              <w:spacing w:after="0" w:line="240" w:lineRule="auto"/>
              <w:ind w:left="5" w:right="1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прізвище, ім’я, по батькові кандидата;</w:t>
            </w:r>
          </w:p>
          <w:p w:rsidR="000D50FF" w:rsidRDefault="00E522D2">
            <w:pPr>
              <w:spacing w:after="0" w:line="240" w:lineRule="auto"/>
              <w:ind w:left="5" w:right="1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0D50FF" w:rsidRDefault="00E522D2">
            <w:pPr>
              <w:spacing w:after="0" w:line="240" w:lineRule="auto"/>
              <w:ind w:left="5" w:right="1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підтвердження наявності відповідного ступеня вищої освіти;</w:t>
            </w:r>
          </w:p>
          <w:p w:rsidR="000D50FF" w:rsidRDefault="00E522D2">
            <w:pPr>
              <w:spacing w:after="0" w:line="240" w:lineRule="auto"/>
              <w:ind w:left="5" w:right="1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відомості про стаж роботи, стаж державної служби (за наявності), досвід роботи на відповідних посадах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та на керівних пос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адах (за наявності відповідних вимог);</w:t>
            </w:r>
          </w:p>
          <w:p w:rsidR="000D50FF" w:rsidRDefault="00E522D2">
            <w:pPr>
              <w:spacing w:after="0" w:line="240" w:lineRule="auto"/>
              <w:ind w:left="5" w:right="1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3) заява, в якій особа повідомляє, що до неї не застосовуються заборони, визначені частиною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третьою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або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четвертою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</w:p>
          <w:p w:rsidR="000D50FF" w:rsidRDefault="00E522D2">
            <w:pPr>
              <w:spacing w:after="0" w:line="240" w:lineRule="auto"/>
              <w:ind w:left="5" w:righ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)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D50FF" w:rsidRDefault="00E522D2">
            <w:pPr>
              <w:tabs>
                <w:tab w:val="left" w:pos="612"/>
              </w:tabs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Подача додатків до заяви не є обов’язковою.</w:t>
            </w:r>
          </w:p>
          <w:p w:rsidR="000D50FF" w:rsidRDefault="00E522D2">
            <w:pPr>
              <w:spacing w:before="150" w:after="150" w:line="240" w:lineRule="auto"/>
              <w:ind w:left="5" w:right="13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Інформація приймаються до 15 год. 00 хв. 10 лютого  2022 року</w:t>
            </w:r>
          </w:p>
        </w:tc>
      </w:tr>
      <w:tr w:rsidR="000D50FF">
        <w:tblPrEx>
          <w:tblCellMar>
            <w:top w:w="0" w:type="dxa"/>
            <w:bottom w:w="0" w:type="dxa"/>
          </w:tblCellMar>
        </w:tblPrEx>
        <w:tc>
          <w:tcPr>
            <w:tcW w:w="5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0D50FF">
        <w:tblPrEx>
          <w:tblCellMar>
            <w:top w:w="0" w:type="dxa"/>
            <w:bottom w:w="0" w:type="dxa"/>
          </w:tblCellMar>
        </w:tblPrEx>
        <w:tc>
          <w:tcPr>
            <w:tcW w:w="5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Дата і час початку проведення тестування кандидатів.</w:t>
            </w:r>
          </w:p>
          <w:p w:rsidR="000D50FF" w:rsidRDefault="00E5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Місце або спосіб проведення тестування.</w:t>
            </w:r>
          </w:p>
          <w:p w:rsidR="000D50FF" w:rsidRDefault="000D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D50FF" w:rsidRDefault="000D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D50FF" w:rsidRDefault="000D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D50FF" w:rsidRDefault="000D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D50FF" w:rsidRDefault="00E5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0D50FF" w:rsidRDefault="000D50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D50FF" w:rsidRDefault="000D50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D50FF" w:rsidRDefault="000D50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D50FF" w:rsidRDefault="000D50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D50FF" w:rsidRDefault="000D50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D50FF" w:rsidRDefault="00E52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</w:t>
            </w:r>
            <w:r>
              <w:rPr>
                <w:rFonts w:ascii="Times New Roman" w:eastAsia="Times New Roman" w:hAnsi="Times New Roman" w:cs="Times New Roman"/>
                <w:sz w:val="24"/>
              </w:rPr>
              <w:t>(із зазначенням електронної платформи для комунікації дистанційно).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 лютого  2022 року о 10 год. 00 хв.</w:t>
            </w:r>
          </w:p>
          <w:p w:rsidR="000D50FF" w:rsidRDefault="000D5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D50FF" w:rsidRDefault="00E5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Управління житлово-комунального господарства Подільської районної в місті Києві державної адміністрації.</w:t>
            </w:r>
          </w:p>
          <w:p w:rsidR="000D50FF" w:rsidRDefault="00E5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 Київ, вул. Костянтинівська, 22/17, 3-й поверх (проведення тестування за фізичної присутності кандидатів).</w:t>
            </w:r>
          </w:p>
          <w:p w:rsidR="000D50FF" w:rsidRDefault="000D5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D50FF" w:rsidRDefault="00E5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Управління житлово-комунального господарства Подільської районної в місті Києві державної адміністрації.</w:t>
            </w:r>
          </w:p>
          <w:p w:rsidR="000D50FF" w:rsidRDefault="00E5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 Київ, вул. Костянтинівська, 22/17, 3-й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поверх (проведення співбесіди за фізичної присутності кандидатів).</w:t>
            </w:r>
          </w:p>
          <w:p w:rsidR="000D50FF" w:rsidRDefault="000D5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D50FF" w:rsidRDefault="00E5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  <w:p w:rsidR="000D50FF" w:rsidRDefault="000D50F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0D50FF" w:rsidRDefault="00E5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Управління житлово-комунального госпо</w:t>
            </w:r>
            <w:r>
              <w:rPr>
                <w:rFonts w:ascii="Times New Roman" w:eastAsia="Times New Roman" w:hAnsi="Times New Roman" w:cs="Times New Roman"/>
                <w:sz w:val="24"/>
              </w:rPr>
              <w:t>дарства Подільської районної в місті Києві державної адміністрації.</w:t>
            </w:r>
          </w:p>
          <w:p w:rsidR="000D50FF" w:rsidRDefault="00E522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м. Київ, вул. Костянтинівська, 22/17, 3-й поверх (проведення співбесіди за фізичної присутності кандидатів).</w:t>
            </w:r>
          </w:p>
        </w:tc>
      </w:tr>
      <w:tr w:rsidR="000D50FF">
        <w:tblPrEx>
          <w:tblCellMar>
            <w:top w:w="0" w:type="dxa"/>
            <w:bottom w:w="0" w:type="dxa"/>
          </w:tblCellMar>
        </w:tblPrEx>
        <w:tc>
          <w:tcPr>
            <w:tcW w:w="5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Прізвище, ім</w:t>
            </w:r>
            <w:r>
              <w:rPr>
                <w:rFonts w:ascii="Times New Roman" w:eastAsia="Times New Roman" w:hAnsi="Times New Roman" w:cs="Times New Roman"/>
                <w:sz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 та по батькові, номер телефону та адреса електронної пошти 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и, яка надає додаткову інформацію з питань проведення конкурсу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tabs>
                <w:tab w:val="left" w:pos="720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sz w:val="3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Дяченко Валентина Петрівна  т.425-11-40,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hd w:val="clear" w:color="auto" w:fill="FFFFFF"/>
              </w:rPr>
              <w:t>ujkg_podilrda@kmda.gov.ua</w:t>
            </w:r>
            <w:r>
              <w:rPr>
                <w:rFonts w:ascii="Times New Roman" w:eastAsia="Times New Roman" w:hAnsi="Times New Roman" w:cs="Times New Roman"/>
                <w:sz w:val="32"/>
                <w:shd w:val="clear" w:color="auto" w:fill="FFFFFF"/>
              </w:rPr>
              <w:t xml:space="preserve"> </w:t>
            </w:r>
          </w:p>
          <w:p w:rsidR="000D50FF" w:rsidRDefault="00E522D2">
            <w:pPr>
              <w:tabs>
                <w:tab w:val="left" w:pos="720"/>
              </w:tabs>
              <w:spacing w:before="100" w:after="100" w:line="240" w:lineRule="auto"/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 дату і час проведення кожного етапу конкурсу учасники конкурсу будуть повідомлені додатково.</w:t>
            </w:r>
          </w:p>
          <w:p w:rsidR="000D50FF" w:rsidRDefault="000D50FF">
            <w:pPr>
              <w:spacing w:after="0" w:line="240" w:lineRule="auto"/>
            </w:pPr>
          </w:p>
        </w:tc>
      </w:tr>
      <w:tr w:rsidR="000D50FF">
        <w:tblPrEx>
          <w:tblCellMar>
            <w:top w:w="0" w:type="dxa"/>
            <w:bottom w:w="0" w:type="dxa"/>
          </w:tblCellMar>
        </w:tblPrEx>
        <w:trPr>
          <w:gridAfter w:val="1"/>
          <w:wAfter w:w="2442" w:type="dxa"/>
          <w:trHeight w:val="1"/>
        </w:trPr>
        <w:tc>
          <w:tcPr>
            <w:tcW w:w="12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Кваліфікаційні вимоги</w:t>
            </w:r>
          </w:p>
        </w:tc>
      </w:tr>
      <w:tr w:rsidR="000D50FF">
        <w:tblPrEx>
          <w:tblCellMar>
            <w:top w:w="0" w:type="dxa"/>
            <w:bottom w:w="0" w:type="dxa"/>
          </w:tblCellMar>
        </w:tblPrEx>
        <w:trPr>
          <w:gridAfter w:val="1"/>
          <w:wAfter w:w="2442" w:type="dxa"/>
          <w:trHeight w:val="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Освіта</w:t>
            </w:r>
          </w:p>
        </w:tc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Освіта Вища за освітнім ступенем не нижче молодшого бакалавра або бакалавра за напрямом підготовки «Промислове та цивільне будівництво» або іншими будівельними спеціальностями.</w:t>
            </w:r>
          </w:p>
        </w:tc>
      </w:tr>
      <w:tr w:rsidR="000D50FF">
        <w:tblPrEx>
          <w:tblCellMar>
            <w:top w:w="0" w:type="dxa"/>
            <w:bottom w:w="0" w:type="dxa"/>
          </w:tblCellMar>
        </w:tblPrEx>
        <w:trPr>
          <w:gridAfter w:val="1"/>
          <w:wAfter w:w="2442" w:type="dxa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Досвід роботи</w:t>
            </w:r>
          </w:p>
        </w:tc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потребує</w:t>
            </w:r>
          </w:p>
        </w:tc>
      </w:tr>
      <w:tr w:rsidR="000D50FF">
        <w:tblPrEx>
          <w:tblCellMar>
            <w:top w:w="0" w:type="dxa"/>
            <w:bottom w:w="0" w:type="dxa"/>
          </w:tblCellMar>
        </w:tblPrEx>
        <w:trPr>
          <w:gridAfter w:val="1"/>
          <w:wAfter w:w="2442" w:type="dxa"/>
          <w:trHeight w:val="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Володіння державною мовою</w:t>
            </w:r>
          </w:p>
        </w:tc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Вільне володіння державною мовою.</w:t>
            </w:r>
          </w:p>
        </w:tc>
      </w:tr>
      <w:tr w:rsidR="000D50FF">
        <w:tblPrEx>
          <w:tblCellMar>
            <w:top w:w="0" w:type="dxa"/>
            <w:bottom w:w="0" w:type="dxa"/>
          </w:tblCellMar>
        </w:tblPrEx>
        <w:trPr>
          <w:gridAfter w:val="1"/>
          <w:wAfter w:w="2442" w:type="dxa"/>
          <w:trHeight w:val="1"/>
        </w:trPr>
        <w:tc>
          <w:tcPr>
            <w:tcW w:w="12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Вимоги до компетентності</w:t>
            </w:r>
          </w:p>
        </w:tc>
      </w:tr>
      <w:tr w:rsidR="000D50FF">
        <w:tblPrEx>
          <w:tblCellMar>
            <w:top w:w="0" w:type="dxa"/>
            <w:bottom w:w="0" w:type="dxa"/>
          </w:tblCellMar>
        </w:tblPrEx>
        <w:trPr>
          <w:gridAfter w:val="1"/>
          <w:wAfter w:w="2442" w:type="dxa"/>
          <w:trHeight w:val="1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Вимога</w:t>
            </w:r>
          </w:p>
        </w:tc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Компоненти вимоги</w:t>
            </w:r>
          </w:p>
        </w:tc>
      </w:tr>
      <w:tr w:rsidR="000D50FF">
        <w:tblPrEx>
          <w:tblCellMar>
            <w:top w:w="0" w:type="dxa"/>
            <w:bottom w:w="0" w:type="dxa"/>
          </w:tblCellMar>
        </w:tblPrEx>
        <w:trPr>
          <w:gridAfter w:val="1"/>
          <w:wAfter w:w="2442" w:type="dxa"/>
          <w:trHeight w:val="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Цифрова грамотність</w:t>
            </w:r>
          </w:p>
        </w:tc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color w:val="C00000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0D50FF" w:rsidRDefault="00E522D2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color w:val="C00000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вміння використовувати сервіси інтернету для ефективного пошуку потрібної інформації;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вміння перевіря</w:t>
            </w:r>
            <w:r>
              <w:rPr>
                <w:rFonts w:ascii="Times New Roman" w:eastAsia="Times New Roman" w:hAnsi="Times New Roman" w:cs="Times New Roman"/>
                <w:sz w:val="24"/>
              </w:rPr>
              <w:t>ти надійність джерел і достовірність даних та інформації у цифровому середовищі</w:t>
            </w:r>
          </w:p>
          <w:p w:rsidR="000D50FF" w:rsidRDefault="00E522D2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0D50FF" w:rsidRDefault="00E522D2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вміння використовувати е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користуватися кваліфікованим електронним підписом (КЕП);</w:t>
            </w:r>
          </w:p>
          <w:p w:rsidR="000D50FF" w:rsidRDefault="00E522D2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здатність вик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ористовувати відкриті цифрові ресурси для власного професійного розвитку.</w:t>
            </w:r>
          </w:p>
          <w:p w:rsidR="000D50FF" w:rsidRDefault="000D50FF">
            <w:pPr>
              <w:spacing w:after="0" w:line="240" w:lineRule="auto"/>
              <w:ind w:left="60"/>
            </w:pPr>
          </w:p>
        </w:tc>
      </w:tr>
      <w:tr w:rsidR="000D50FF">
        <w:tblPrEx>
          <w:tblCellMar>
            <w:top w:w="0" w:type="dxa"/>
            <w:bottom w:w="0" w:type="dxa"/>
          </w:tblCellMar>
        </w:tblPrEx>
        <w:trPr>
          <w:gridAfter w:val="1"/>
          <w:wAfter w:w="2442" w:type="dxa"/>
          <w:trHeight w:val="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Необхідні ділові якості</w:t>
            </w:r>
          </w:p>
        </w:tc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вміння працювати в команді;</w:t>
            </w:r>
          </w:p>
          <w:p w:rsidR="000D50FF" w:rsidRDefault="00E5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вміння працювати з великими масивами інформації;</w:t>
            </w:r>
          </w:p>
          <w:p w:rsidR="000D50FF" w:rsidRDefault="00E5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орієнтація на досягнення кінцевих результатів;</w:t>
            </w:r>
          </w:p>
          <w:p w:rsidR="000D50FF" w:rsidRDefault="00E5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3"/>
              </w:rPr>
              <w:t>вміння надавати та аргументувати пропозиції;</w:t>
            </w:r>
          </w:p>
          <w:p w:rsidR="000D50FF" w:rsidRDefault="00E5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вміння вирішувати комплексні завдання;</w:t>
            </w:r>
          </w:p>
          <w:p w:rsidR="000D50FF" w:rsidRDefault="00E5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оперативність;</w:t>
            </w:r>
          </w:p>
          <w:p w:rsidR="000D50FF" w:rsidRDefault="00E5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здатність приймати зміни та змінюватись.</w:t>
            </w:r>
          </w:p>
          <w:p w:rsidR="000D50FF" w:rsidRDefault="000D50FF">
            <w:pPr>
              <w:spacing w:after="0" w:line="240" w:lineRule="auto"/>
            </w:pPr>
          </w:p>
        </w:tc>
      </w:tr>
      <w:tr w:rsidR="000D50FF">
        <w:tblPrEx>
          <w:tblCellMar>
            <w:top w:w="0" w:type="dxa"/>
            <w:bottom w:w="0" w:type="dxa"/>
          </w:tblCellMar>
        </w:tblPrEx>
        <w:trPr>
          <w:gridAfter w:val="1"/>
          <w:wAfter w:w="2442" w:type="dxa"/>
          <w:trHeight w:val="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Необхідні особисті компетенції</w:t>
            </w:r>
          </w:p>
        </w:tc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відповідальність;</w:t>
            </w:r>
          </w:p>
          <w:p w:rsidR="000D50FF" w:rsidRDefault="00E5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дисциплінованість;</w:t>
            </w:r>
          </w:p>
          <w:p w:rsidR="000D50FF" w:rsidRDefault="00E5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здатність до логічного мислення</w:t>
            </w:r>
            <w:r>
              <w:rPr>
                <w:rFonts w:ascii="Times New Roman" w:eastAsia="Times New Roman" w:hAnsi="Times New Roman" w:cs="Times New Roman"/>
                <w:sz w:val="24"/>
              </w:rPr>
              <w:t>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0D50FF" w:rsidRDefault="00E5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пунктуальність;</w:t>
            </w:r>
          </w:p>
          <w:p w:rsidR="000D50FF" w:rsidRDefault="00E5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уважність до деталей;</w:t>
            </w:r>
          </w:p>
          <w:p w:rsidR="000D50FF" w:rsidRDefault="00E5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порядність;</w:t>
            </w:r>
          </w:p>
          <w:p w:rsidR="000D50FF" w:rsidRDefault="00E5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незалежність та ініціативність;</w:t>
            </w:r>
          </w:p>
          <w:p w:rsidR="000D50FF" w:rsidRDefault="00E5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вміння працювати в стресових ситуаціях.</w:t>
            </w:r>
          </w:p>
          <w:p w:rsidR="000D50FF" w:rsidRDefault="000D50FF">
            <w:pPr>
              <w:spacing w:after="0" w:line="240" w:lineRule="auto"/>
            </w:pPr>
          </w:p>
        </w:tc>
      </w:tr>
      <w:tr w:rsidR="000D50FF">
        <w:tblPrEx>
          <w:tblCellMar>
            <w:top w:w="0" w:type="dxa"/>
            <w:bottom w:w="0" w:type="dxa"/>
          </w:tblCellMar>
        </w:tblPrEx>
        <w:trPr>
          <w:gridAfter w:val="1"/>
          <w:wAfter w:w="2442" w:type="dxa"/>
          <w:trHeight w:val="1"/>
        </w:trPr>
        <w:tc>
          <w:tcPr>
            <w:tcW w:w="12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Професійні знання</w:t>
            </w:r>
          </w:p>
          <w:p w:rsidR="000D50FF" w:rsidRDefault="000D50FF">
            <w:pPr>
              <w:spacing w:after="0" w:line="240" w:lineRule="auto"/>
              <w:jc w:val="center"/>
            </w:pPr>
          </w:p>
        </w:tc>
      </w:tr>
      <w:tr w:rsidR="000D50FF">
        <w:tblPrEx>
          <w:tblCellMar>
            <w:top w:w="0" w:type="dxa"/>
            <w:bottom w:w="0" w:type="dxa"/>
          </w:tblCellMar>
        </w:tblPrEx>
        <w:trPr>
          <w:gridAfter w:val="1"/>
          <w:wAfter w:w="2442" w:type="dxa"/>
          <w:trHeight w:val="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0D50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Вимога</w:t>
            </w:r>
          </w:p>
        </w:tc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Компоненти вимоги</w:t>
            </w:r>
          </w:p>
        </w:tc>
      </w:tr>
      <w:tr w:rsidR="000D50FF">
        <w:tblPrEx>
          <w:tblCellMar>
            <w:top w:w="0" w:type="dxa"/>
            <w:bottom w:w="0" w:type="dxa"/>
          </w:tblCellMar>
        </w:tblPrEx>
        <w:trPr>
          <w:gridAfter w:val="1"/>
          <w:wAfter w:w="2442" w:type="dxa"/>
          <w:trHeight w:val="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Знання законодавства</w:t>
            </w:r>
          </w:p>
        </w:tc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Конституція України;</w:t>
            </w:r>
          </w:p>
          <w:p w:rsidR="000D50FF" w:rsidRDefault="00E5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Закон України «Про державну службу»;</w:t>
            </w:r>
          </w:p>
          <w:p w:rsidR="000D50FF" w:rsidRDefault="00E522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Закон України «Про запобігання корупції».</w:t>
            </w:r>
          </w:p>
        </w:tc>
      </w:tr>
      <w:tr w:rsidR="000D50FF">
        <w:tblPrEx>
          <w:tblCellMar>
            <w:top w:w="0" w:type="dxa"/>
            <w:bottom w:w="0" w:type="dxa"/>
          </w:tblCellMar>
        </w:tblPrEx>
        <w:trPr>
          <w:gridAfter w:val="1"/>
          <w:wAfter w:w="2442" w:type="dxa"/>
          <w:trHeight w:val="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підрозділ)</w:t>
            </w:r>
          </w:p>
        </w:tc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0FF" w:rsidRDefault="00E5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Закону України «Про публічні закупівлі»;</w:t>
            </w:r>
          </w:p>
          <w:p w:rsidR="000D50FF" w:rsidRDefault="00E52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Закону України «Про інформацію»;</w:t>
            </w:r>
          </w:p>
          <w:p w:rsidR="000D50FF" w:rsidRDefault="00E522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Закону У</w:t>
            </w:r>
            <w:r>
              <w:rPr>
                <w:rFonts w:ascii="Times New Roman" w:eastAsia="Times New Roman" w:hAnsi="Times New Roman" w:cs="Times New Roman"/>
                <w:sz w:val="24"/>
              </w:rPr>
              <w:t>країни «Про захист  в інформаційно-телекомунікаційних системах», Закон України «Про звернення громадян»; Закон України «Про доступ до публічної інформації».</w:t>
            </w:r>
          </w:p>
        </w:tc>
      </w:tr>
    </w:tbl>
    <w:p w:rsidR="000D50FF" w:rsidRDefault="000D50FF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D50FF" w:rsidRDefault="000D50FF">
      <w:pPr>
        <w:spacing w:after="0" w:line="240" w:lineRule="auto"/>
        <w:ind w:left="-142"/>
        <w:rPr>
          <w:rFonts w:ascii="Calibri" w:eastAsia="Calibri" w:hAnsi="Calibri" w:cs="Calibri"/>
        </w:rPr>
      </w:pPr>
    </w:p>
    <w:p w:rsidR="000D50FF" w:rsidRDefault="000D50FF">
      <w:pPr>
        <w:spacing w:after="0" w:line="240" w:lineRule="auto"/>
        <w:ind w:left="-142"/>
        <w:rPr>
          <w:rFonts w:ascii="Calibri" w:eastAsia="Calibri" w:hAnsi="Calibri" w:cs="Calibri"/>
        </w:rPr>
      </w:pPr>
    </w:p>
    <w:p w:rsidR="000D50FF" w:rsidRDefault="00E522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управління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Ігор СМАРОВОЗ</w:t>
      </w:r>
    </w:p>
    <w:p w:rsidR="000D50FF" w:rsidRDefault="000D50FF">
      <w:pPr>
        <w:spacing w:after="0" w:line="240" w:lineRule="auto"/>
        <w:ind w:left="-142"/>
        <w:rPr>
          <w:rFonts w:ascii="Calibri" w:eastAsia="Calibri" w:hAnsi="Calibri" w:cs="Calibri"/>
        </w:rPr>
      </w:pPr>
    </w:p>
    <w:sectPr w:rsidR="000D50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3436E"/>
    <w:multiLevelType w:val="multilevel"/>
    <w:tmpl w:val="33161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FF"/>
    <w:rsid w:val="000D50FF"/>
    <w:rsid w:val="00E5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BBE51-0D98-4802-A3AF-7B53815A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5624</Words>
  <Characters>3207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Єлінська Валентина Василівна</dc:creator>
  <cp:lastModifiedBy>Єлінська Валентина Василівна</cp:lastModifiedBy>
  <cp:revision>2</cp:revision>
  <dcterms:created xsi:type="dcterms:W3CDTF">2022-02-04T07:09:00Z</dcterms:created>
  <dcterms:modified xsi:type="dcterms:W3CDTF">2022-02-04T07:09:00Z</dcterms:modified>
</cp:coreProperties>
</file>