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F" w:rsidRPr="00013A28" w:rsidRDefault="00013A28" w:rsidP="00013A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A28">
        <w:rPr>
          <w:rFonts w:ascii="Times New Roman" w:hAnsi="Times New Roman" w:cs="Times New Roman"/>
          <w:b/>
          <w:sz w:val="28"/>
          <w:szCs w:val="28"/>
          <w:lang w:val="uk-UA"/>
        </w:rPr>
        <w:t>Захист прав споживачів в інтернеті - покупки через мережу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Законодавством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перелік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зазначається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Інтернет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-магазину,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13A28" w:rsidRPr="00013A28" w:rsidRDefault="00013A28" w:rsidP="00013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повне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найменування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прізвище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ім’я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батькові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фізичної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–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підприємця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13A28" w:rsidRPr="00013A28" w:rsidRDefault="00013A28" w:rsidP="00013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місцезнаходження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реєстрації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фактичного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фізичної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-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підприємця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13A28" w:rsidRPr="00013A28" w:rsidRDefault="00013A28" w:rsidP="00013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81"/>
      <w:bookmarkEnd w:id="0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адреса</w:t>
      </w:r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електронної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пошти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та/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Інтернет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-магазину;</w:t>
      </w:r>
    </w:p>
    <w:p w:rsidR="00013A28" w:rsidRPr="00013A28" w:rsidRDefault="00013A28" w:rsidP="00013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82"/>
      <w:bookmarkEnd w:id="1"/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ідентифікаційний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код для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реєстраційний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номер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облікової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картки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платника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податків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фізичної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-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підприємця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серія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номер паспорта для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фізичної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-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підприємця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яка через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релігійні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переконання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відмовилася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реєстраційного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номера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облікової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картки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платника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податків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офіційно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повідомила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державної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податкової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відмітку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паспорті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13A28" w:rsidRPr="00013A28" w:rsidRDefault="00013A28" w:rsidP="00013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83"/>
      <w:bookmarkStart w:id="3" w:name="n84"/>
      <w:bookmarkEnd w:id="2"/>
      <w:bookmarkEnd w:id="3"/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передбачає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ліцензії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зазначити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відомості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ліцензію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серія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номер, строк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дата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видачі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13A28" w:rsidRPr="00013A28" w:rsidRDefault="00013A28" w:rsidP="00013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</w:t>
      </w:r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кінцевої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товару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невключення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певних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податків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вартість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товару;</w:t>
      </w:r>
    </w:p>
    <w:p w:rsidR="00013A28" w:rsidRPr="00013A28" w:rsidRDefault="00013A28" w:rsidP="00013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інформація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вартість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доставки.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Зазначу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інформація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найменування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адресу,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контакті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вкрай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необхідним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споживачу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повністю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зрозуміло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контрагентом, до кого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звернутися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вимогами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укладається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договір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Інтернет-магазині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Договір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укладено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Інтернет-магазині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вважається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електронним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правочином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електронного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правочину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зазначатися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найменування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товару, 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вартість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договору в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Інтернеті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покупець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повинен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оперативне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замовлення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Таким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розглядатися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електронний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зазначенням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товару,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придбається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характеристик,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ціни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умов оплати та доставки, 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посилання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договору,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розміщені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Інтернет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-магазину.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замовлення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 факту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договірних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зобов’язань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повинен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вчинення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правочину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електронний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квитанція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товарний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касовий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чек, квиток, талон.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повинен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містити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порядок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обміну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повернення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товару, 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найменування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адреса та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контакті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гарантійні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зобов’язання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замінити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товар?</w:t>
      </w:r>
    </w:p>
    <w:p w:rsidR="00013A28" w:rsidRPr="00013A28" w:rsidRDefault="00013A28" w:rsidP="00013A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13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Закон </w:t>
        </w:r>
        <w:proofErr w:type="spellStart"/>
        <w:r w:rsidRPr="00013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України</w:t>
        </w:r>
        <w:proofErr w:type="spellEnd"/>
        <w:r w:rsidRPr="00013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«Про </w:t>
        </w:r>
        <w:proofErr w:type="spellStart"/>
        <w:r w:rsidRPr="00013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захист</w:t>
        </w:r>
        <w:proofErr w:type="spellEnd"/>
        <w:r w:rsidRPr="00013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прав </w:t>
        </w:r>
        <w:proofErr w:type="spellStart"/>
        <w:proofErr w:type="gramStart"/>
        <w:r w:rsidRPr="00013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споживачів</w:t>
        </w:r>
        <w:proofErr w:type="spellEnd"/>
        <w:r w:rsidRPr="00013A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продавцю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за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договору.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A28" w:rsidRPr="00013A28" w:rsidRDefault="00013A28" w:rsidP="00013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A28" w:rsidRPr="00013A28" w:rsidRDefault="00013A28" w:rsidP="00013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A28" w:rsidRPr="00013A28" w:rsidRDefault="00013A28" w:rsidP="00013A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повернути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 товар</w:t>
      </w:r>
      <w:proofErr w:type="gram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Договір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купівлі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-продажу,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укладений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Інтернет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покупець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розірвати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14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моменту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укладення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продавця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моменту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одержання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товару.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згадане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відповідає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наведеним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вимогам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покупець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вправі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розірвати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договір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90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виправитися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надіслати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підтвердження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 таких умов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покупцю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дозволено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відмовитися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14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моменту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одержання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уточненого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Якщо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продавець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відмовляється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прийняти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обміняти</w:t>
      </w:r>
      <w:proofErr w:type="spellEnd"/>
      <w:r w:rsidRPr="0001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товар?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такому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переконайтеся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володієте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та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gram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 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proofErr w:type="gram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 суду за 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позовами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стягується</w:t>
      </w:r>
      <w:proofErr w:type="spellEnd"/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13A28" w:rsidRPr="00013A28" w:rsidRDefault="00013A28" w:rsidP="00013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4" w:name="_GoBack"/>
      <w:bookmarkEnd w:id="4"/>
    </w:p>
    <w:p w:rsidR="00013A28" w:rsidRPr="00013A28" w:rsidRDefault="00013A28" w:rsidP="00013A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3A28" w:rsidRPr="0001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A0B"/>
    <w:multiLevelType w:val="multilevel"/>
    <w:tmpl w:val="9A5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5CA2"/>
    <w:multiLevelType w:val="multilevel"/>
    <w:tmpl w:val="DA9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28"/>
    <w:rsid w:val="00013A28"/>
    <w:rsid w:val="0045365A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7E38-8F9B-4D51-83C2-7A85213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A28"/>
    <w:rPr>
      <w:b/>
      <w:bCs/>
    </w:rPr>
  </w:style>
  <w:style w:type="character" w:styleId="a5">
    <w:name w:val="Hyperlink"/>
    <w:basedOn w:val="a0"/>
    <w:uiPriority w:val="99"/>
    <w:semiHidden/>
    <w:unhideWhenUsed/>
    <w:rsid w:val="00013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023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2019-09-02T13:03:00Z</dcterms:created>
  <dcterms:modified xsi:type="dcterms:W3CDTF">2019-09-02T13:04:00Z</dcterms:modified>
</cp:coreProperties>
</file>