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8B" w:rsidRDefault="00E7798B" w:rsidP="00822AC6">
      <w:pPr>
        <w:pStyle w:val="a9"/>
        <w:jc w:val="center"/>
        <w:rPr>
          <w:rFonts w:ascii="Times New Roman" w:hAnsi="Times New Roman" w:cs="Times New Roman"/>
          <w:b/>
          <w:sz w:val="28"/>
          <w:szCs w:val="28"/>
        </w:rPr>
      </w:pPr>
      <w:r>
        <w:rPr>
          <w:rFonts w:ascii="Times New Roman" w:hAnsi="Times New Roman" w:cs="Times New Roman"/>
          <w:b/>
          <w:sz w:val="28"/>
          <w:szCs w:val="28"/>
        </w:rPr>
        <w:t>Консультація «Я МАЮ ПРАВО!» від столичної юстиції: як засвідчити справжність документів?</w:t>
      </w:r>
    </w:p>
    <w:p w:rsidR="00B541B2" w:rsidRPr="00E7798B" w:rsidRDefault="00822AC6" w:rsidP="00822AC6">
      <w:pPr>
        <w:pStyle w:val="a9"/>
        <w:jc w:val="both"/>
        <w:rPr>
          <w:rFonts w:ascii="Times New Roman" w:hAnsi="Times New Roman" w:cs="Times New Roman"/>
          <w:i/>
          <w:sz w:val="28"/>
          <w:szCs w:val="28"/>
        </w:rPr>
      </w:pPr>
      <w:r w:rsidRPr="00E7798B">
        <w:rPr>
          <w:rFonts w:ascii="Times New Roman" w:hAnsi="Times New Roman" w:cs="Times New Roman"/>
          <w:i/>
          <w:sz w:val="28"/>
          <w:szCs w:val="28"/>
        </w:rPr>
        <w:t xml:space="preserve">         </w:t>
      </w:r>
      <w:r w:rsidR="00B541B2" w:rsidRPr="00E7798B">
        <w:rPr>
          <w:rFonts w:ascii="Times New Roman" w:hAnsi="Times New Roman" w:cs="Times New Roman"/>
          <w:i/>
          <w:sz w:val="28"/>
          <w:szCs w:val="28"/>
        </w:rPr>
        <w:t>Документи про державну реєстрацію актів цивільного стану, які складені та мають юридичну силу на території України, можуть бути використані на території іншої держави після їх відповідного засвідчення, якщо інше не передбачено міжнародними договорами.</w:t>
      </w:r>
    </w:p>
    <w:p w:rsidR="00B541B2" w:rsidRPr="00822AC6" w:rsidRDefault="00822AC6" w:rsidP="00822AC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7798B">
        <w:rPr>
          <w:rFonts w:ascii="Times New Roman" w:hAnsi="Times New Roman" w:cs="Times New Roman"/>
          <w:sz w:val="28"/>
          <w:szCs w:val="28"/>
        </w:rPr>
        <w:t>Н</w:t>
      </w:r>
      <w:r w:rsidR="00B541B2" w:rsidRPr="00822AC6">
        <w:rPr>
          <w:rFonts w:ascii="Times New Roman" w:hAnsi="Times New Roman" w:cs="Times New Roman"/>
          <w:sz w:val="28"/>
          <w:szCs w:val="28"/>
        </w:rPr>
        <w:t xml:space="preserve">айбільш поширеним способом оформлення документів для їх можливого використання за кордоном є проставлення </w:t>
      </w:r>
      <w:r w:rsidR="00E7798B" w:rsidRPr="00822AC6">
        <w:rPr>
          <w:rFonts w:ascii="Times New Roman" w:hAnsi="Times New Roman" w:cs="Times New Roman"/>
          <w:sz w:val="28"/>
          <w:szCs w:val="28"/>
        </w:rPr>
        <w:t>апостилю</w:t>
      </w:r>
      <w:r w:rsidR="00B541B2" w:rsidRPr="00822AC6">
        <w:rPr>
          <w:rFonts w:ascii="Times New Roman" w:hAnsi="Times New Roman" w:cs="Times New Roman"/>
          <w:sz w:val="28"/>
          <w:szCs w:val="28"/>
        </w:rPr>
        <w:t>, передбаченого Конвенцією, що скасовує вимогу легалізації іноземних офіційних документів (далі - Конвенція), яка була підписана в Гаазі (Королівство Нідерланди) в 1961 році.</w:t>
      </w:r>
    </w:p>
    <w:p w:rsidR="00B541B2" w:rsidRPr="00822AC6" w:rsidRDefault="00822AC6" w:rsidP="00822AC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B541B2" w:rsidRPr="00822AC6">
        <w:rPr>
          <w:rFonts w:ascii="Times New Roman" w:hAnsi="Times New Roman" w:cs="Times New Roman"/>
          <w:sz w:val="28"/>
          <w:szCs w:val="28"/>
        </w:rPr>
        <w:t>Станом на сьогоднішній день її дія поширюється на 112 держав-учасниць.</w:t>
      </w:r>
    </w:p>
    <w:p w:rsidR="00B541B2" w:rsidRPr="00822AC6" w:rsidRDefault="00B541B2" w:rsidP="00822AC6">
      <w:pPr>
        <w:pStyle w:val="a9"/>
        <w:jc w:val="both"/>
        <w:rPr>
          <w:rFonts w:ascii="Times New Roman" w:hAnsi="Times New Roman" w:cs="Times New Roman"/>
          <w:sz w:val="28"/>
          <w:szCs w:val="28"/>
        </w:rPr>
      </w:pPr>
      <w:r w:rsidRPr="00822AC6">
        <w:rPr>
          <w:rFonts w:ascii="Times New Roman" w:hAnsi="Times New Roman" w:cs="Times New Roman"/>
          <w:sz w:val="28"/>
          <w:szCs w:val="28"/>
        </w:rPr>
        <w:t>Для України Конвенція набула чинності 22 грудня 2003 року відповідно до прийнятого 10 січня 2002 року Верховною Радою України Закону України “Про приєднання України до Конвенції, що скасовує вимогу легалізації іноземних офіційних документів”.</w:t>
      </w:r>
    </w:p>
    <w:p w:rsidR="00B541B2" w:rsidRPr="00822AC6" w:rsidRDefault="00822AC6" w:rsidP="00822AC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B541B2" w:rsidRPr="00822AC6">
        <w:rPr>
          <w:rFonts w:ascii="Times New Roman" w:hAnsi="Times New Roman" w:cs="Times New Roman"/>
          <w:sz w:val="28"/>
          <w:szCs w:val="28"/>
        </w:rPr>
        <w:t>Конвенція застосовується у відносинах з державами - учасницями, що не висловили заперечень проти приєднання України. Свого часу заперечення висловлювали Королівство Бельгія та Федеративна Республіка Німеччина, однак відповідно у 2004 та 2010 роках вони були відкликані.</w:t>
      </w:r>
    </w:p>
    <w:p w:rsidR="00B541B2" w:rsidRPr="00822AC6" w:rsidRDefault="00822AC6" w:rsidP="00822AC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B541B2" w:rsidRPr="00822AC6">
        <w:rPr>
          <w:rFonts w:ascii="Times New Roman" w:hAnsi="Times New Roman" w:cs="Times New Roman"/>
          <w:sz w:val="28"/>
          <w:szCs w:val="28"/>
        </w:rPr>
        <w:t>Слід зауважити, що деякі міжнародні договори України відміняють потребу будь-якого додаткового засвідчення офіційних документів, що подаються в установи держав учасниць такого Договору у зв’язку з розглядом цивільних та кримінальних справ.</w:t>
      </w:r>
    </w:p>
    <w:p w:rsidR="00B541B2" w:rsidRPr="00822AC6" w:rsidRDefault="00822AC6" w:rsidP="00822AC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B541B2" w:rsidRPr="00822AC6">
        <w:rPr>
          <w:rFonts w:ascii="Times New Roman" w:hAnsi="Times New Roman" w:cs="Times New Roman"/>
          <w:sz w:val="28"/>
          <w:szCs w:val="28"/>
        </w:rPr>
        <w:t>Документи, які представляються на території з однієї з держав - учасниць Конвенції, звільняються від консульської легалізації як формальної процедури, що вимагала обов’язкового посвідчення документів компетентними органами України з подальшим засвідченням в консульській установі держави, на території якої документ має бути представлений.</w:t>
      </w:r>
    </w:p>
    <w:p w:rsidR="00B541B2" w:rsidRPr="00822AC6" w:rsidRDefault="00822AC6" w:rsidP="00822AC6">
      <w:pPr>
        <w:pStyle w:val="a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41B2" w:rsidRPr="00822AC6">
        <w:rPr>
          <w:rFonts w:ascii="Times New Roman" w:eastAsia="Times New Roman" w:hAnsi="Times New Roman" w:cs="Times New Roman"/>
          <w:sz w:val="28"/>
          <w:szCs w:val="28"/>
        </w:rPr>
        <w:t xml:space="preserve">Єдиною формальною вимогою, яка має місце при застосуванні Конвенції, є проставлення апостиля компетентним органом України для представлення на території держав-учасниць Конвенції. </w:t>
      </w:r>
      <w:r w:rsidR="00B541B2" w:rsidRPr="00822AC6">
        <w:rPr>
          <w:rFonts w:ascii="Times New Roman" w:eastAsia="Times New Roman" w:hAnsi="Times New Roman" w:cs="Times New Roman"/>
          <w:i/>
          <w:iCs/>
          <w:sz w:val="28"/>
          <w:szCs w:val="28"/>
        </w:rPr>
        <w:t>Апостиль засвідчує справжність підпису особи під документом і автентичність відбитку печатки або штампа, яким скріплено відповідний документ.</w:t>
      </w:r>
    </w:p>
    <w:p w:rsidR="00B541B2" w:rsidRPr="00822AC6" w:rsidRDefault="00822AC6" w:rsidP="00822AC6">
      <w:pPr>
        <w:pStyle w:val="a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41B2" w:rsidRPr="00822AC6">
        <w:rPr>
          <w:rFonts w:ascii="Times New Roman" w:eastAsia="Times New Roman" w:hAnsi="Times New Roman" w:cs="Times New Roman"/>
          <w:sz w:val="28"/>
          <w:szCs w:val="28"/>
        </w:rPr>
        <w:t xml:space="preserve">Проставлення апостиля на офіційних документах, призначених для використання на території інших держав, здійснюється згідно з Правилами проставлення апостиля на офіційних документах, призначених для використання на території інших держав, затвердженими спільним наказом Міністерства закордонних справ України, Міністерства освіти і науки України, Міністерства юстиції України від 5 грудня 2003 року № 237/803/151/5, та Порядком проставлення апостиля на офіційних документах, що видаються органами юстиції та судами, а також на документах, що оформляються нотаріусами України, затвердженим наказом Міністерства юстиції України 11 листопада 2015 року № 2268/5, зареєстрованим у Міністерстві юстиції України </w:t>
      </w:r>
      <w:r w:rsidR="00B541B2" w:rsidRPr="00822AC6">
        <w:rPr>
          <w:rFonts w:ascii="Times New Roman" w:eastAsia="Times New Roman" w:hAnsi="Times New Roman" w:cs="Times New Roman"/>
          <w:sz w:val="28"/>
          <w:szCs w:val="28"/>
        </w:rPr>
        <w:lastRenderedPageBreak/>
        <w:t>11 листопада 2015 року за№ 1419/27864.</w:t>
      </w:r>
    </w:p>
    <w:p w:rsidR="00B541B2" w:rsidRPr="00822AC6" w:rsidRDefault="00822AC6" w:rsidP="00822AC6">
      <w:pPr>
        <w:pStyle w:val="a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41B2" w:rsidRPr="00822AC6">
        <w:rPr>
          <w:rFonts w:ascii="Times New Roman" w:eastAsia="Times New Roman" w:hAnsi="Times New Roman" w:cs="Times New Roman"/>
          <w:sz w:val="28"/>
          <w:szCs w:val="28"/>
        </w:rPr>
        <w:t>Проставлення апостиля на офіційних документах, що видаються органами юстиції та судами, а також на документах, що оформляються нотаріусами України, проводиться за допомогою програмних засобів ведення Електронного реєстру апостилів у такому порядку:</w:t>
      </w:r>
    </w:p>
    <w:p w:rsidR="00B541B2" w:rsidRPr="00822AC6" w:rsidRDefault="00B541B2" w:rsidP="00822AC6">
      <w:pPr>
        <w:pStyle w:val="a9"/>
        <w:numPr>
          <w:ilvl w:val="0"/>
          <w:numId w:val="2"/>
        </w:numPr>
        <w:jc w:val="both"/>
        <w:rPr>
          <w:rFonts w:ascii="Times New Roman" w:eastAsia="Times New Roman" w:hAnsi="Times New Roman" w:cs="Times New Roman"/>
          <w:sz w:val="28"/>
          <w:szCs w:val="28"/>
        </w:rPr>
      </w:pPr>
      <w:r w:rsidRPr="00822AC6">
        <w:rPr>
          <w:rFonts w:ascii="Times New Roman" w:eastAsia="Times New Roman" w:hAnsi="Times New Roman" w:cs="Times New Roman"/>
          <w:sz w:val="28"/>
          <w:szCs w:val="28"/>
        </w:rPr>
        <w:t>прийняття документів для проставлення апостиля, формування та реєстрація заяви про проставлення апостиля (територіальні органи Міністерства юстиції України);</w:t>
      </w:r>
    </w:p>
    <w:p w:rsidR="00B541B2" w:rsidRPr="00822AC6" w:rsidRDefault="00B541B2" w:rsidP="00822AC6">
      <w:pPr>
        <w:pStyle w:val="a9"/>
        <w:numPr>
          <w:ilvl w:val="0"/>
          <w:numId w:val="2"/>
        </w:numPr>
        <w:jc w:val="both"/>
        <w:rPr>
          <w:rFonts w:ascii="Times New Roman" w:eastAsia="Times New Roman" w:hAnsi="Times New Roman" w:cs="Times New Roman"/>
          <w:sz w:val="28"/>
          <w:szCs w:val="28"/>
        </w:rPr>
      </w:pPr>
      <w:r w:rsidRPr="00822AC6">
        <w:rPr>
          <w:rFonts w:ascii="Times New Roman" w:eastAsia="Times New Roman" w:hAnsi="Times New Roman" w:cs="Times New Roman"/>
          <w:sz w:val="28"/>
          <w:szCs w:val="28"/>
        </w:rPr>
        <w:t>розгляд документів, поданих для проставлення апостиля (Міністерство юстиції України);</w:t>
      </w:r>
    </w:p>
    <w:p w:rsidR="00B541B2" w:rsidRPr="00822AC6" w:rsidRDefault="00B541B2" w:rsidP="00822AC6">
      <w:pPr>
        <w:pStyle w:val="a9"/>
        <w:numPr>
          <w:ilvl w:val="0"/>
          <w:numId w:val="2"/>
        </w:numPr>
        <w:jc w:val="both"/>
        <w:rPr>
          <w:rFonts w:ascii="Times New Roman" w:eastAsia="Times New Roman" w:hAnsi="Times New Roman" w:cs="Times New Roman"/>
          <w:sz w:val="28"/>
          <w:szCs w:val="28"/>
        </w:rPr>
      </w:pPr>
      <w:r w:rsidRPr="00822AC6">
        <w:rPr>
          <w:rFonts w:ascii="Times New Roman" w:eastAsia="Times New Roman" w:hAnsi="Times New Roman" w:cs="Times New Roman"/>
          <w:sz w:val="28"/>
          <w:szCs w:val="28"/>
        </w:rPr>
        <w:t>проставлення апостиля, відмова у його проставленні (Міністерство юстиції України);</w:t>
      </w:r>
    </w:p>
    <w:p w:rsidR="00B541B2" w:rsidRPr="00822AC6" w:rsidRDefault="00B541B2" w:rsidP="00822AC6">
      <w:pPr>
        <w:pStyle w:val="a9"/>
        <w:numPr>
          <w:ilvl w:val="0"/>
          <w:numId w:val="2"/>
        </w:numPr>
        <w:jc w:val="both"/>
        <w:rPr>
          <w:rFonts w:ascii="Times New Roman" w:eastAsia="Times New Roman" w:hAnsi="Times New Roman" w:cs="Times New Roman"/>
          <w:sz w:val="28"/>
          <w:szCs w:val="28"/>
        </w:rPr>
      </w:pPr>
      <w:r w:rsidRPr="00822AC6">
        <w:rPr>
          <w:rFonts w:ascii="Times New Roman" w:eastAsia="Times New Roman" w:hAnsi="Times New Roman" w:cs="Times New Roman"/>
          <w:sz w:val="28"/>
          <w:szCs w:val="28"/>
        </w:rPr>
        <w:t>видача документів за результатом розгляду заяви про проставлення апостиля (територіальні органи Міністерства юстиції України).</w:t>
      </w:r>
    </w:p>
    <w:p w:rsidR="00BE6972" w:rsidRPr="00822AC6" w:rsidRDefault="00822AC6" w:rsidP="00822AC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9636D9" w:rsidRPr="00822AC6">
        <w:rPr>
          <w:rFonts w:ascii="Times New Roman" w:hAnsi="Times New Roman" w:cs="Times New Roman"/>
          <w:sz w:val="28"/>
          <w:szCs w:val="28"/>
        </w:rPr>
        <w:t>Проставлення апостиля здійснюється за заявою будь-якої особи, яка подає відповідний документ, шляхом її особистого звернення до територіальних органів Міністерства юстиції України</w:t>
      </w:r>
    </w:p>
    <w:p w:rsidR="00BE6972" w:rsidRPr="00822AC6" w:rsidRDefault="00822AC6" w:rsidP="00822AC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9636D9" w:rsidRPr="00822AC6">
        <w:rPr>
          <w:rFonts w:ascii="Times New Roman" w:hAnsi="Times New Roman" w:cs="Times New Roman"/>
          <w:sz w:val="28"/>
          <w:szCs w:val="28"/>
        </w:rPr>
        <w:t>Статтею 5 Конвенції передбачено, що апостиль проставляється на вимогу особи, яка підписала документ, або будь-якого пред'явника документа.</w:t>
      </w:r>
    </w:p>
    <w:p w:rsidR="00BE6972" w:rsidRPr="00822AC6" w:rsidRDefault="009636D9" w:rsidP="00822AC6">
      <w:pPr>
        <w:pStyle w:val="a9"/>
        <w:jc w:val="both"/>
        <w:rPr>
          <w:rFonts w:ascii="Times New Roman" w:hAnsi="Times New Roman" w:cs="Times New Roman"/>
          <w:sz w:val="28"/>
          <w:szCs w:val="28"/>
        </w:rPr>
      </w:pPr>
      <w:r w:rsidRPr="00822AC6">
        <w:rPr>
          <w:rFonts w:ascii="Times New Roman" w:hAnsi="Times New Roman" w:cs="Times New Roman"/>
          <w:sz w:val="28"/>
          <w:szCs w:val="28"/>
        </w:rPr>
        <w:t>Згідно з пунктом 6 Правил проставлення апостиля на офіційних документах, призначених для використання на території інших держав, затверджених спільним наказом Міністерства закордонних справ, Міністерства освіти і науки, Міністерства юстиції від 05.12.2003 № 237/803/151/5, зареєстрованих у Міністерстві юстиції 12.12.2003 за № 1151/8472, для проставлення апостиля необхідно подати: оригінал документа, на якому проставляється апостиль, документ банківської установи про оплату послуг з проставлення апостиля.</w:t>
      </w:r>
    </w:p>
    <w:p w:rsidR="00BE6972" w:rsidRPr="00822AC6" w:rsidRDefault="00822AC6" w:rsidP="00822AC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9636D9" w:rsidRPr="00822AC6">
        <w:rPr>
          <w:rFonts w:ascii="Times New Roman" w:hAnsi="Times New Roman" w:cs="Times New Roman"/>
          <w:sz w:val="28"/>
          <w:szCs w:val="28"/>
        </w:rPr>
        <w:t>У проставленні апостиля на документі відмовляється, якщо:</w:t>
      </w:r>
    </w:p>
    <w:p w:rsidR="00BE6972" w:rsidRPr="00822AC6" w:rsidRDefault="009636D9" w:rsidP="00822AC6">
      <w:pPr>
        <w:pStyle w:val="a9"/>
        <w:numPr>
          <w:ilvl w:val="0"/>
          <w:numId w:val="2"/>
        </w:numPr>
        <w:jc w:val="both"/>
        <w:rPr>
          <w:rFonts w:ascii="Times New Roman" w:hAnsi="Times New Roman" w:cs="Times New Roman"/>
          <w:sz w:val="28"/>
          <w:szCs w:val="28"/>
        </w:rPr>
      </w:pPr>
      <w:r w:rsidRPr="00822AC6">
        <w:rPr>
          <w:rFonts w:ascii="Times New Roman" w:hAnsi="Times New Roman" w:cs="Times New Roman"/>
          <w:sz w:val="28"/>
          <w:szCs w:val="28"/>
        </w:rPr>
        <w:t>документ призначається для використання в країні, яка не приєдналася до Конвенції або є учасницею Конвенції, але висловила заперечення проти приєднання України відповідно до статті 12 Конвенції;</w:t>
      </w:r>
    </w:p>
    <w:p w:rsidR="00822AC6" w:rsidRDefault="009636D9" w:rsidP="00822AC6">
      <w:pPr>
        <w:pStyle w:val="a9"/>
        <w:numPr>
          <w:ilvl w:val="0"/>
          <w:numId w:val="2"/>
        </w:numPr>
        <w:jc w:val="both"/>
        <w:rPr>
          <w:rFonts w:ascii="Times New Roman" w:hAnsi="Times New Roman" w:cs="Times New Roman"/>
          <w:sz w:val="28"/>
          <w:szCs w:val="28"/>
        </w:rPr>
      </w:pPr>
      <w:r w:rsidRPr="00822AC6">
        <w:rPr>
          <w:rFonts w:ascii="Times New Roman" w:hAnsi="Times New Roman" w:cs="Times New Roman"/>
          <w:sz w:val="28"/>
          <w:szCs w:val="28"/>
        </w:rPr>
        <w:t xml:space="preserve">текст документа неможливо прочитати внаслідок пошкодження; </w:t>
      </w:r>
    </w:p>
    <w:p w:rsidR="00BE6972" w:rsidRPr="00822AC6" w:rsidRDefault="009636D9" w:rsidP="00822AC6">
      <w:pPr>
        <w:pStyle w:val="a9"/>
        <w:numPr>
          <w:ilvl w:val="0"/>
          <w:numId w:val="2"/>
        </w:numPr>
        <w:jc w:val="both"/>
        <w:rPr>
          <w:rFonts w:ascii="Times New Roman" w:hAnsi="Times New Roman" w:cs="Times New Roman"/>
          <w:sz w:val="28"/>
          <w:szCs w:val="28"/>
        </w:rPr>
      </w:pPr>
      <w:r w:rsidRPr="00822AC6">
        <w:rPr>
          <w:rFonts w:ascii="Times New Roman" w:hAnsi="Times New Roman" w:cs="Times New Roman"/>
          <w:sz w:val="28"/>
          <w:szCs w:val="28"/>
        </w:rPr>
        <w:t>документ написаний чи підписаний олівцем або отриманий через засоби факсимільного зв'язку;</w:t>
      </w:r>
    </w:p>
    <w:p w:rsidR="00BE6972" w:rsidRPr="00822AC6" w:rsidRDefault="009636D9" w:rsidP="00822AC6">
      <w:pPr>
        <w:pStyle w:val="a9"/>
        <w:numPr>
          <w:ilvl w:val="0"/>
          <w:numId w:val="2"/>
        </w:numPr>
        <w:jc w:val="both"/>
        <w:rPr>
          <w:rFonts w:ascii="Times New Roman" w:hAnsi="Times New Roman" w:cs="Times New Roman"/>
          <w:sz w:val="28"/>
          <w:szCs w:val="28"/>
        </w:rPr>
      </w:pPr>
      <w:r w:rsidRPr="00822AC6">
        <w:rPr>
          <w:rFonts w:ascii="Times New Roman" w:hAnsi="Times New Roman" w:cs="Times New Roman"/>
          <w:sz w:val="28"/>
          <w:szCs w:val="28"/>
        </w:rPr>
        <w:t>у документі є незастережені виправлення або дописки;</w:t>
      </w:r>
    </w:p>
    <w:p w:rsidR="00BE6972" w:rsidRPr="00822AC6" w:rsidRDefault="009636D9" w:rsidP="00822AC6">
      <w:pPr>
        <w:pStyle w:val="a9"/>
        <w:numPr>
          <w:ilvl w:val="0"/>
          <w:numId w:val="2"/>
        </w:numPr>
        <w:jc w:val="both"/>
        <w:rPr>
          <w:rFonts w:ascii="Times New Roman" w:hAnsi="Times New Roman" w:cs="Times New Roman"/>
          <w:sz w:val="28"/>
          <w:szCs w:val="28"/>
        </w:rPr>
      </w:pPr>
      <w:r w:rsidRPr="00822AC6">
        <w:rPr>
          <w:rFonts w:ascii="Times New Roman" w:hAnsi="Times New Roman" w:cs="Times New Roman"/>
          <w:sz w:val="28"/>
          <w:szCs w:val="28"/>
        </w:rPr>
        <w:t>до повноважень компетентного органу не входить проставлення апостиля на цьому документі;</w:t>
      </w:r>
    </w:p>
    <w:p w:rsidR="00BE6972" w:rsidRPr="00822AC6" w:rsidRDefault="009636D9" w:rsidP="00822AC6">
      <w:pPr>
        <w:pStyle w:val="a9"/>
        <w:numPr>
          <w:ilvl w:val="0"/>
          <w:numId w:val="2"/>
        </w:numPr>
        <w:jc w:val="both"/>
        <w:rPr>
          <w:rFonts w:ascii="Times New Roman" w:hAnsi="Times New Roman" w:cs="Times New Roman"/>
          <w:sz w:val="28"/>
          <w:szCs w:val="28"/>
        </w:rPr>
      </w:pPr>
      <w:r w:rsidRPr="00822AC6">
        <w:rPr>
          <w:rFonts w:ascii="Times New Roman" w:hAnsi="Times New Roman" w:cs="Times New Roman"/>
          <w:sz w:val="28"/>
          <w:szCs w:val="28"/>
        </w:rPr>
        <w:t>компетентному органу не вдалося отримати зразки відповідних підписів, відбитків печаток та/або штампів.</w:t>
      </w:r>
    </w:p>
    <w:p w:rsidR="00822AC6" w:rsidRDefault="00822AC6" w:rsidP="00822AC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9636D9" w:rsidRPr="00822AC6">
        <w:rPr>
          <w:rFonts w:ascii="Times New Roman" w:hAnsi="Times New Roman" w:cs="Times New Roman"/>
          <w:sz w:val="28"/>
          <w:szCs w:val="28"/>
        </w:rPr>
        <w:t>Оригінали офіційних документів, виданих установами колишніх союзних республік у складі СРСР, також не можуть бути прийняті на території України для проставлення апостиля. Апостиль може бути проставлено на копіях (фотокопіях) або копіях (фотокопіях) з перекладом цих документів, засвідчених у встановлено</w:t>
      </w:r>
      <w:r w:rsidR="00B07E6C" w:rsidRPr="00822AC6">
        <w:rPr>
          <w:rFonts w:ascii="Times New Roman" w:hAnsi="Times New Roman" w:cs="Times New Roman"/>
          <w:sz w:val="28"/>
          <w:szCs w:val="28"/>
        </w:rPr>
        <w:t>му порядку на території України.</w:t>
      </w:r>
    </w:p>
    <w:p w:rsidR="00BE6972" w:rsidRPr="00822AC6" w:rsidRDefault="00822AC6" w:rsidP="00822AC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9636D9" w:rsidRPr="00822AC6">
        <w:rPr>
          <w:rFonts w:ascii="Times New Roman" w:hAnsi="Times New Roman" w:cs="Times New Roman"/>
          <w:sz w:val="28"/>
          <w:szCs w:val="28"/>
        </w:rPr>
        <w:t xml:space="preserve">Відповідно до наказу Міністерства юстиції від 18.12.2003 № 161/5, </w:t>
      </w:r>
      <w:r w:rsidR="009636D9" w:rsidRPr="00822AC6">
        <w:rPr>
          <w:rFonts w:ascii="Times New Roman" w:hAnsi="Times New Roman" w:cs="Times New Roman"/>
          <w:sz w:val="28"/>
          <w:szCs w:val="28"/>
        </w:rPr>
        <w:lastRenderedPageBreak/>
        <w:t>зареєстрованого в Міністерстві юстиції 19.12.2003 за № 1197/8518, плата за проставлення апостиля для громадян України, іноземців та осіб без громадянства встановлена в розмірі 3 неоподатковувані мінімуми доходів громадян (51 грн.); для юридичних осіб - 5 неоподатковуваних мінімумів доходів громадян (85 грн.).</w:t>
      </w:r>
    </w:p>
    <w:p w:rsidR="00BE6972" w:rsidRPr="00822AC6" w:rsidRDefault="00822AC6" w:rsidP="00822AC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9636D9" w:rsidRPr="00822AC6">
        <w:rPr>
          <w:rFonts w:ascii="Times New Roman" w:hAnsi="Times New Roman" w:cs="Times New Roman"/>
          <w:sz w:val="28"/>
          <w:szCs w:val="28"/>
        </w:rPr>
        <w:t>Плата справляється до проставлення апостиля, шляхом перерахування до загального фонду державного бюджету.</w:t>
      </w:r>
    </w:p>
    <w:p w:rsidR="00BE6972" w:rsidRPr="00822AC6" w:rsidRDefault="00822AC6" w:rsidP="00822AC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9636D9" w:rsidRPr="00822AC6">
        <w:rPr>
          <w:rFonts w:ascii="Times New Roman" w:hAnsi="Times New Roman" w:cs="Times New Roman"/>
          <w:sz w:val="28"/>
          <w:szCs w:val="28"/>
        </w:rPr>
        <w:t>Від унесення плати звільняються інваліди 1-ї і 2-ї груп, інваліди Великої Вітчизняної війни, громадяни, які належать до першої категорії потерпілих унаслідок Чорнобильської катастрофи, та діти-сироти у разі проставлення апостиля на документах, що стосуються безпосередньо цих громадян.</w:t>
      </w:r>
    </w:p>
    <w:p w:rsidR="00BE6972" w:rsidRPr="00822AC6" w:rsidRDefault="00822AC6" w:rsidP="00822AC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9636D9" w:rsidRPr="00822AC6">
        <w:rPr>
          <w:rFonts w:ascii="Times New Roman" w:hAnsi="Times New Roman" w:cs="Times New Roman"/>
          <w:sz w:val="28"/>
          <w:szCs w:val="28"/>
        </w:rPr>
        <w:t>Термін розгляду документів. Проставлення апостиля, відмова в його проставленні здійснюються у строк до 2 робочих днів.</w:t>
      </w:r>
    </w:p>
    <w:p w:rsidR="00BE6972" w:rsidRPr="00822AC6" w:rsidRDefault="00822AC6" w:rsidP="00822AC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9636D9" w:rsidRPr="00822AC6">
        <w:rPr>
          <w:rFonts w:ascii="Times New Roman" w:hAnsi="Times New Roman" w:cs="Times New Roman"/>
          <w:sz w:val="28"/>
          <w:szCs w:val="28"/>
        </w:rPr>
        <w:t>У разі необхідності отримання зразка підпису, відбитка печатки та/або штампа, а також здійснення перевірки документів про державну реєстрацію актів цивільного стану у випадках відсутності відомостей про них у Державному реєстрі актів цивільного стану громадян та/або виникнення сумніву щодо їх достовірності строк розгляду документів, поданих для проставлення апостиля, може бут</w:t>
      </w:r>
      <w:r w:rsidR="00E73280" w:rsidRPr="00822AC6">
        <w:rPr>
          <w:rFonts w:ascii="Times New Roman" w:hAnsi="Times New Roman" w:cs="Times New Roman"/>
          <w:sz w:val="28"/>
          <w:szCs w:val="28"/>
        </w:rPr>
        <w:t>и продовжено до 20 робочих днів</w:t>
      </w:r>
    </w:p>
    <w:p w:rsidR="00BE6972" w:rsidRPr="00822AC6" w:rsidRDefault="00BE6972" w:rsidP="00822AC6">
      <w:pPr>
        <w:pStyle w:val="a9"/>
        <w:jc w:val="both"/>
        <w:rPr>
          <w:rFonts w:ascii="Times New Roman" w:hAnsi="Times New Roman" w:cs="Times New Roman"/>
          <w:sz w:val="28"/>
          <w:szCs w:val="28"/>
        </w:rPr>
      </w:pPr>
      <w:bookmarkStart w:id="0" w:name="_GoBack"/>
      <w:bookmarkEnd w:id="0"/>
    </w:p>
    <w:sectPr w:rsidR="00BE6972" w:rsidRPr="00822AC6" w:rsidSect="007F6FAE">
      <w:headerReference w:type="default" r:id="rId7"/>
      <w:pgSz w:w="11900" w:h="16840"/>
      <w:pgMar w:top="1281" w:right="742" w:bottom="1117" w:left="1434" w:header="0" w:footer="689"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907" w:rsidRDefault="00D92907">
      <w:r>
        <w:separator/>
      </w:r>
    </w:p>
  </w:endnote>
  <w:endnote w:type="continuationSeparator" w:id="0">
    <w:p w:rsidR="00D92907" w:rsidRDefault="00D9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907" w:rsidRDefault="00D92907"/>
  </w:footnote>
  <w:footnote w:type="continuationSeparator" w:id="0">
    <w:p w:rsidR="00D92907" w:rsidRDefault="00D929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972" w:rsidRDefault="00E7798B">
    <w:pPr>
      <w:spacing w:line="1" w:lineRule="exact"/>
    </w:pPr>
    <w:r>
      <w:rPr>
        <w:noProof/>
        <w:lang w:val="ru-RU" w:eastAsia="ru-RU" w:bidi="ar-SA"/>
      </w:rPr>
      <mc:AlternateContent>
        <mc:Choice Requires="wps">
          <w:drawing>
            <wp:anchor distT="0" distB="0" distL="0" distR="0" simplePos="0" relativeHeight="62914694" behindDoc="1" locked="0" layoutInCell="1" allowOverlap="1">
              <wp:simplePos x="0" y="0"/>
              <wp:positionH relativeFrom="page">
                <wp:posOffset>7009765</wp:posOffset>
              </wp:positionH>
              <wp:positionV relativeFrom="page">
                <wp:posOffset>470535</wp:posOffset>
              </wp:positionV>
              <wp:extent cx="70485" cy="16065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160655"/>
                      </a:xfrm>
                      <a:prstGeom prst="rect">
                        <a:avLst/>
                      </a:prstGeom>
                      <a:noFill/>
                    </wps:spPr>
                    <wps:txbx>
                      <w:txbxContent>
                        <w:p w:rsidR="00BE6972" w:rsidRDefault="007F6FAE">
                          <w:pPr>
                            <w:pStyle w:val="20"/>
                            <w:shd w:val="clear" w:color="auto" w:fill="auto"/>
                            <w:rPr>
                              <w:sz w:val="22"/>
                              <w:szCs w:val="22"/>
                            </w:rPr>
                          </w:pPr>
                          <w:r>
                            <w:fldChar w:fldCharType="begin"/>
                          </w:r>
                          <w:r w:rsidR="009636D9">
                            <w:instrText xml:space="preserve"> PAGE \* MERGEFORMAT </w:instrText>
                          </w:r>
                          <w:r>
                            <w:fldChar w:fldCharType="separate"/>
                          </w:r>
                          <w:r w:rsidR="00E7798B" w:rsidRPr="00E7798B">
                            <w:rPr>
                              <w:noProof/>
                              <w:sz w:val="22"/>
                              <w:szCs w:val="22"/>
                            </w:rPr>
                            <w:t>1</w:t>
                          </w:r>
                          <w:r>
                            <w:rPr>
                              <w:sz w:val="22"/>
                              <w:szCs w:val="22"/>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551.95pt;margin-top:37.05pt;width:5.55pt;height:12.65pt;z-index:-44040178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" filled="f" stroked="f">
              <v:path arrowok="t"/>
              <v:textbox style="mso-fit-shape-to-text:t" inset="0,0,0,0">
                <w:txbxContent>
                  <w:p w:rsidR="00BE6972" w:rsidRDefault="007F6FAE">
                    <w:pPr>
                      <w:pStyle w:val="20"/>
                      <w:shd w:val="clear" w:color="auto" w:fill="auto"/>
                      <w:rPr>
                        <w:sz w:val="22"/>
                        <w:szCs w:val="22"/>
                      </w:rPr>
                    </w:pPr>
                    <w:r>
                      <w:fldChar w:fldCharType="begin"/>
                    </w:r>
                    <w:r w:rsidR="009636D9">
                      <w:instrText xml:space="preserve"> PAGE \* MERGEFORMAT </w:instrText>
                    </w:r>
                    <w:r>
                      <w:fldChar w:fldCharType="separate"/>
                    </w:r>
                    <w:r w:rsidR="00E7798B" w:rsidRPr="00E7798B">
                      <w:rPr>
                        <w:noProof/>
                        <w:sz w:val="22"/>
                        <w:szCs w:val="22"/>
                      </w:rPr>
                      <w:t>1</w:t>
                    </w:r>
                    <w:r>
                      <w:rPr>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365ED7"/>
    <w:multiLevelType w:val="hybridMultilevel"/>
    <w:tmpl w:val="01C6461E"/>
    <w:lvl w:ilvl="0" w:tplc="021669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79CE313B"/>
    <w:multiLevelType w:val="multilevel"/>
    <w:tmpl w:val="A03A62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72"/>
    <w:rsid w:val="004A0F33"/>
    <w:rsid w:val="006D1873"/>
    <w:rsid w:val="0075745C"/>
    <w:rsid w:val="007F6FAE"/>
    <w:rsid w:val="00822AC6"/>
    <w:rsid w:val="009636D9"/>
    <w:rsid w:val="00B07E6C"/>
    <w:rsid w:val="00B541B2"/>
    <w:rsid w:val="00BE6972"/>
    <w:rsid w:val="00C75933"/>
    <w:rsid w:val="00D92907"/>
    <w:rsid w:val="00E73280"/>
    <w:rsid w:val="00E77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B88C99-8D81-4F72-A5DB-686396FF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paragraph" w:customStyle="1" w:styleId="a4">
    <w:name w:val="Основний текст"/>
    <w:basedOn w:val="a"/>
    <w:link w:val="a3"/>
    <w:pPr>
      <w:shd w:val="clear" w:color="auto" w:fill="FFFFFF"/>
      <w:spacing w:line="389"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styleId="a5">
    <w:name w:val="header"/>
    <w:basedOn w:val="a"/>
    <w:link w:val="a6"/>
    <w:uiPriority w:val="99"/>
    <w:unhideWhenUsed/>
    <w:rsid w:val="00B541B2"/>
    <w:pPr>
      <w:tabs>
        <w:tab w:val="center" w:pos="4819"/>
        <w:tab w:val="right" w:pos="9639"/>
      </w:tabs>
    </w:pPr>
  </w:style>
  <w:style w:type="character" w:customStyle="1" w:styleId="a6">
    <w:name w:val="Верхний колонтитул Знак"/>
    <w:basedOn w:val="a0"/>
    <w:link w:val="a5"/>
    <w:uiPriority w:val="99"/>
    <w:rsid w:val="00B541B2"/>
    <w:rPr>
      <w:color w:val="000000"/>
    </w:rPr>
  </w:style>
  <w:style w:type="paragraph" w:styleId="a7">
    <w:name w:val="footer"/>
    <w:basedOn w:val="a"/>
    <w:link w:val="a8"/>
    <w:uiPriority w:val="99"/>
    <w:unhideWhenUsed/>
    <w:rsid w:val="00B541B2"/>
    <w:pPr>
      <w:tabs>
        <w:tab w:val="center" w:pos="4819"/>
        <w:tab w:val="right" w:pos="9639"/>
      </w:tabs>
    </w:pPr>
  </w:style>
  <w:style w:type="character" w:customStyle="1" w:styleId="a8">
    <w:name w:val="Нижний колонтитул Знак"/>
    <w:basedOn w:val="a0"/>
    <w:link w:val="a7"/>
    <w:uiPriority w:val="99"/>
    <w:rsid w:val="00B541B2"/>
    <w:rPr>
      <w:color w:val="000000"/>
    </w:rPr>
  </w:style>
  <w:style w:type="paragraph" w:styleId="a9">
    <w:name w:val="No Spacing"/>
    <w:uiPriority w:val="1"/>
    <w:qFormat/>
    <w:rsid w:val="00822AC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Пользователь Windows</cp:lastModifiedBy>
  <cp:revision>2</cp:revision>
  <cp:lastPrinted>2019-08-10T06:05:00Z</cp:lastPrinted>
  <dcterms:created xsi:type="dcterms:W3CDTF">2019-08-19T07:54:00Z</dcterms:created>
  <dcterms:modified xsi:type="dcterms:W3CDTF">2019-08-19T07:54:00Z</dcterms:modified>
</cp:coreProperties>
</file>