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3D" w:rsidRPr="00815A3D" w:rsidRDefault="00815A3D" w:rsidP="003F1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815A3D">
        <w:rPr>
          <w:rFonts w:ascii="Times New Roman" w:hAnsi="Times New Roman" w:cs="Times New Roman"/>
          <w:b/>
          <w:kern w:val="36"/>
          <w:sz w:val="28"/>
          <w:szCs w:val="28"/>
        </w:rPr>
        <w:t>Як платити аліменти на дитину: головні правила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Один із способів забезпечення захист прав дитини є стягнення аліментів з одного з батьків після розлучення сімейної пари.</w:t>
      </w:r>
    </w:p>
    <w:p w:rsidR="00815A3D" w:rsidRPr="00815A3D" w:rsidRDefault="00815A3D" w:rsidP="00815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Крім того, Сімейний кодекс України передбачає збільшення або зменшення суми виплат.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Існує два способи виплат аліментів:</w:t>
      </w:r>
    </w:p>
    <w:p w:rsidR="00815A3D" w:rsidRPr="00815A3D" w:rsidRDefault="00815A3D" w:rsidP="00815A3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мирне вирішення проблеми;</w:t>
      </w:r>
    </w:p>
    <w:p w:rsidR="00815A3D" w:rsidRPr="00815A3D" w:rsidRDefault="00815A3D" w:rsidP="00815A3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примусове рішення, тобто через суд.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Мирне вирішення проблеми має на увазі наступні варіанти: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Неофіційна домовленість.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Тобто, батьки в усному порядку домовляються про те, що один з них буде виплачувати аліменти на дитину. При цьому сума також може узгоджуватись між батьками. Крім того, сторони можуть укласти договір і завірити його у нотаріуса для гарантій виконання умов.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Подача заяви за місцем роботи платника аліментів.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Сімейний кодекс визначає, що заява повинна бути подана самостійно платником аліментів за місцем своєї роботи (місцем отримання доходу), але на практиці бувають випадки, коли роботодавець приймає заяву того з батьків, з ким залишається проживати дитина, особливо, якщо інший з батьків не проти цього.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Якщо аліментник вирішив платити в добровільному порядку, то це можна зробити декількома способами.</w:t>
      </w:r>
    </w:p>
    <w:p w:rsidR="00815A3D" w:rsidRPr="00815A3D" w:rsidRDefault="00815A3D" w:rsidP="00815A3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готівкою при зустрічі (в такому випадку рекомендується складати розписку про отримання аліментів);</w:t>
      </w:r>
    </w:p>
    <w:p w:rsidR="00815A3D" w:rsidRPr="00815A3D" w:rsidRDefault="00815A3D" w:rsidP="00815A3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банківським переказом на рахунок (видається квитанція про переказ коштів);</w:t>
      </w:r>
    </w:p>
    <w:p w:rsidR="00815A3D" w:rsidRPr="00815A3D" w:rsidRDefault="00815A3D" w:rsidP="00815A3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поштовою пересилкою на адресу одержувача (рекомендовано оформити повідомлення про отримання грошей);</w:t>
      </w:r>
    </w:p>
    <w:p w:rsidR="00815A3D" w:rsidRPr="00815A3D" w:rsidRDefault="00815A3D" w:rsidP="00815A3D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 xml:space="preserve">за допомогою спеціальних електронних систем, наприклад, </w:t>
      </w:r>
      <w:proofErr w:type="spellStart"/>
      <w:r w:rsidRPr="00815A3D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Pr="00815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3D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815A3D">
        <w:rPr>
          <w:rFonts w:ascii="Times New Roman" w:hAnsi="Times New Roman" w:cs="Times New Roman"/>
          <w:sz w:val="28"/>
          <w:szCs w:val="28"/>
        </w:rPr>
        <w:t xml:space="preserve"> та інших.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Рекомендовано зберігати докази оплати аліментів на утримання саме вашої дитини.</w:t>
      </w:r>
    </w:p>
    <w:p w:rsidR="00815A3D" w:rsidRPr="00815A3D" w:rsidRDefault="00815A3D" w:rsidP="003F1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docs-internal-guid-ce85205e-2b92-4ed0-f0"/>
      <w:bookmarkEnd w:id="1"/>
      <w:r w:rsidRPr="00815A3D">
        <w:rPr>
          <w:rFonts w:ascii="Times New Roman" w:hAnsi="Times New Roman" w:cs="Times New Roman"/>
          <w:b/>
          <w:sz w:val="28"/>
          <w:szCs w:val="28"/>
        </w:rPr>
        <w:t>Як платити аліменти через банк?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Оплатити аліменти через банк можна двома способами: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</w:rPr>
        <w:t>через касу, оформивши платіж на розрахунковий рахунок дитини або батька;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</w:rPr>
        <w:t>за допомогою пересилання коштів з карти на карту.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У будь-якому випадку в платежі повинні бути вказані такі дані;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</w:rPr>
        <w:t>дата платежу;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</w:rPr>
        <w:t>дані платника;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</w:rPr>
        <w:t>дані одержувача;</w:t>
      </w:r>
    </w:p>
    <w:p w:rsid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15A3D">
        <w:rPr>
          <w:rFonts w:ascii="Times New Roman" w:hAnsi="Times New Roman" w:cs="Times New Roman"/>
          <w:sz w:val="28"/>
          <w:szCs w:val="28"/>
          <w:u w:val="single"/>
        </w:rPr>
        <w:t>ризначення платежу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Тут слід обов'язково вказати, що гроші передаються на утримання дитини (краще вказати ПІБ дитини) за певний період (місяць, квартал, рік і т.д.).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Обов'язково зберігайте квитанцію з банку.</w:t>
      </w:r>
    </w:p>
    <w:p w:rsid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docs-internal-guid-ce85205e-2b93-09c3-40"/>
      <w:bookmarkEnd w:id="2"/>
    </w:p>
    <w:p w:rsidR="00815A3D" w:rsidRPr="00815A3D" w:rsidRDefault="00815A3D" w:rsidP="00815A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3D">
        <w:rPr>
          <w:rFonts w:ascii="Times New Roman" w:hAnsi="Times New Roman" w:cs="Times New Roman"/>
          <w:b/>
          <w:sz w:val="28"/>
          <w:szCs w:val="28"/>
        </w:rPr>
        <w:lastRenderedPageBreak/>
        <w:t>Як платити аліменти за договором?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 xml:space="preserve">Сімейний кодекс України дозволяє батькам укласти спеціальний договір.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>З його допомогою можна добровільно регулювати відносини між колишнім подружжям.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У договорі вказується сума аліментів, порядок їх виплати, терміни і способи.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Крім того, для уникнення конфліктних ситуацій необхідно стежити не тільки за наявністю письмового підтвердження передачі аліментів за угодою, а й за правильністю їх оформлення.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ocs-internal-guid-ce85205e-2b93-68f5-7c"/>
      <w:bookmarkEnd w:id="3"/>
      <w:r w:rsidRPr="00815A3D">
        <w:rPr>
          <w:rFonts w:ascii="Times New Roman" w:hAnsi="Times New Roman" w:cs="Times New Roman"/>
          <w:sz w:val="28"/>
          <w:szCs w:val="28"/>
        </w:rPr>
        <w:t>Як правильно платити аліменти безробітному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Згідно з українським законодавством, в такому випадку платник повинен встати на біржу праці і продовжити виплату аліментів з допомоги по безробіттю.</w:t>
      </w:r>
    </w:p>
    <w:p w:rsidR="00815A3D" w:rsidRPr="00815A3D" w:rsidRDefault="00815A3D" w:rsidP="00815A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docs-internal-guid-00819f76-2b93-9f4a-a1"/>
      <w:bookmarkEnd w:id="4"/>
      <w:r w:rsidRPr="00815A3D">
        <w:rPr>
          <w:rFonts w:ascii="Times New Roman" w:hAnsi="Times New Roman" w:cs="Times New Roman"/>
          <w:b/>
          <w:sz w:val="28"/>
          <w:szCs w:val="28"/>
        </w:rPr>
        <w:t>Як платити менше аліментів?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Бувають випадки, коли аліментник виявляється не в змозі платити встановлену суму. Це може бути пов'язано з: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</w:rPr>
        <w:t>зміною сімейного стану (наприклад, народження дитини);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</w:rPr>
        <w:t>зміною матеріального стану (зміна роботи, втрата стабільного заробітку);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A3D">
        <w:rPr>
          <w:rFonts w:ascii="Times New Roman" w:hAnsi="Times New Roman" w:cs="Times New Roman"/>
          <w:sz w:val="28"/>
          <w:szCs w:val="28"/>
        </w:rPr>
        <w:t>погіршення стану здоров'я (наприклад, якщо потрібна операція тощо).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Для цього потрібно подати позовну заяву до суду.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Відповідно до закону, мінімальні аліменти на дитину повинні становити не менше 50% від прожиткового мінімуму, визначеного законом для утримання дитини.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Максимальний розмір аліментів дорівнює сумі 10 прожиткових мінімумів на дитину відповідного віку.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Крім того, існує ряд умов, які допомагають визначити суму аліментів, які повинен платити батько: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>розмір регулярного щомісячного доходу;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>наявність або відсутність нерухомості у власності;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>загальна кількість людей, які перебувають на утриманні у платника аліментів (інші діти, батьки, подружжя);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>рівень загальної фінансової забезпеченості дитини;</w:t>
      </w:r>
    </w:p>
    <w:p w:rsidR="00815A3D" w:rsidRPr="00815A3D" w:rsidRDefault="00815A3D" w:rsidP="00815A3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>необхідні витрати на навчання або надання медичної допомоги дітям.</w:t>
      </w:r>
    </w:p>
    <w:p w:rsidR="00815A3D" w:rsidRPr="00815A3D" w:rsidRDefault="00815A3D" w:rsidP="00815A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docs-internal-guid-ce85205e-2b94-d685-cc"/>
      <w:bookmarkEnd w:id="5"/>
      <w:r w:rsidRPr="00815A3D">
        <w:rPr>
          <w:rFonts w:ascii="Times New Roman" w:hAnsi="Times New Roman" w:cs="Times New Roman"/>
          <w:b/>
          <w:sz w:val="28"/>
          <w:szCs w:val="28"/>
        </w:rPr>
        <w:t>Чому можуть збільшити розмір виплат?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A3D">
        <w:rPr>
          <w:rFonts w:ascii="Times New Roman" w:hAnsi="Times New Roman" w:cs="Times New Roman"/>
          <w:sz w:val="28"/>
          <w:szCs w:val="28"/>
        </w:rPr>
        <w:t>Розмір аліментів, який був раніше, можуть збільшити. Існує кілька законних підстав для цього:</w:t>
      </w:r>
    </w:p>
    <w:p w:rsidR="00815A3D" w:rsidRPr="00815A3D" w:rsidRDefault="00815A3D" w:rsidP="00815A3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>навчання дитини;</w:t>
      </w:r>
    </w:p>
    <w:p w:rsidR="00815A3D" w:rsidRPr="00815A3D" w:rsidRDefault="00815A3D" w:rsidP="00815A3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>серйозне захворювання;</w:t>
      </w:r>
    </w:p>
    <w:p w:rsidR="00815A3D" w:rsidRPr="00815A3D" w:rsidRDefault="00815A3D" w:rsidP="00815A3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>інфляція;</w:t>
      </w:r>
    </w:p>
    <w:p w:rsidR="00815A3D" w:rsidRPr="00815A3D" w:rsidRDefault="00815A3D" w:rsidP="00815A3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3D">
        <w:rPr>
          <w:rFonts w:ascii="Times New Roman" w:hAnsi="Times New Roman" w:cs="Times New Roman"/>
          <w:sz w:val="28"/>
          <w:szCs w:val="28"/>
        </w:rPr>
        <w:t xml:space="preserve">зміна роботи, яка привела до підвищення добробуту </w:t>
      </w:r>
      <w:proofErr w:type="spellStart"/>
      <w:r w:rsidRPr="00815A3D">
        <w:rPr>
          <w:rFonts w:ascii="Times New Roman" w:hAnsi="Times New Roman" w:cs="Times New Roman"/>
          <w:sz w:val="28"/>
          <w:szCs w:val="28"/>
        </w:rPr>
        <w:t>аліментщика</w:t>
      </w:r>
      <w:proofErr w:type="spellEnd"/>
      <w:r w:rsidRPr="00815A3D">
        <w:rPr>
          <w:rFonts w:ascii="Times New Roman" w:hAnsi="Times New Roman" w:cs="Times New Roman"/>
          <w:sz w:val="28"/>
          <w:szCs w:val="28"/>
        </w:rPr>
        <w:t>.</w:t>
      </w:r>
    </w:p>
    <w:p w:rsidR="00815A3D" w:rsidRPr="00815A3D" w:rsidRDefault="00815A3D" w:rsidP="00815A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docs-internal-guid-ce85205e-2b95-48aa-2a"/>
      <w:bookmarkEnd w:id="6"/>
      <w:r w:rsidRPr="00815A3D">
        <w:rPr>
          <w:rFonts w:ascii="Times New Roman" w:hAnsi="Times New Roman" w:cs="Times New Roman"/>
          <w:b/>
          <w:sz w:val="28"/>
          <w:szCs w:val="28"/>
        </w:rPr>
        <w:t>Покарання за несплату аліментів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5A3D">
        <w:rPr>
          <w:rFonts w:ascii="Times New Roman" w:hAnsi="Times New Roman" w:cs="Times New Roman"/>
          <w:sz w:val="28"/>
          <w:szCs w:val="28"/>
        </w:rPr>
        <w:t>внесення неплатника в Єдиний реєстр боржників;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5A3D">
        <w:rPr>
          <w:rFonts w:ascii="Times New Roman" w:hAnsi="Times New Roman" w:cs="Times New Roman"/>
          <w:sz w:val="28"/>
          <w:szCs w:val="28"/>
        </w:rPr>
        <w:t>обмеження у праві виїзду боржника за межі України;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15A3D">
        <w:rPr>
          <w:rFonts w:ascii="Times New Roman" w:hAnsi="Times New Roman" w:cs="Times New Roman"/>
          <w:sz w:val="28"/>
          <w:szCs w:val="28"/>
        </w:rPr>
        <w:t>позбавлення прав на водіння автомобіля;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15A3D">
        <w:rPr>
          <w:rFonts w:ascii="Times New Roman" w:hAnsi="Times New Roman" w:cs="Times New Roman"/>
          <w:sz w:val="28"/>
          <w:szCs w:val="28"/>
        </w:rPr>
        <w:t>обмеження права користування вогнепальною, мисливською або пневматичною зброєю;</w:t>
      </w:r>
    </w:p>
    <w:p w:rsidR="00815A3D" w:rsidRPr="00815A3D" w:rsidRDefault="00815A3D" w:rsidP="00815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815A3D">
        <w:rPr>
          <w:rFonts w:ascii="Times New Roman" w:hAnsi="Times New Roman" w:cs="Times New Roman"/>
          <w:sz w:val="28"/>
          <w:szCs w:val="28"/>
        </w:rPr>
        <w:t>суспільно корисні роботи.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8E6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A3D">
        <w:rPr>
          <w:rFonts w:ascii="Times New Roman" w:hAnsi="Times New Roman" w:cs="Times New Roman"/>
          <w:b/>
          <w:sz w:val="28"/>
          <w:szCs w:val="28"/>
        </w:rPr>
        <w:t>Відділ примусового виконання рішень</w:t>
      </w:r>
    </w:p>
    <w:p w:rsidR="00815A3D" w:rsidRPr="00815A3D" w:rsidRDefault="00815A3D" w:rsidP="00815A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A3D">
        <w:rPr>
          <w:rFonts w:ascii="Times New Roman" w:hAnsi="Times New Roman" w:cs="Times New Roman"/>
          <w:b/>
          <w:sz w:val="28"/>
          <w:szCs w:val="28"/>
        </w:rPr>
        <w:t xml:space="preserve">Головного територіального управління юстиції у місті Києві </w:t>
      </w:r>
    </w:p>
    <w:sectPr w:rsidR="00815A3D" w:rsidRPr="00815A3D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BC4"/>
    <w:multiLevelType w:val="hybridMultilevel"/>
    <w:tmpl w:val="751AF52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26025"/>
    <w:multiLevelType w:val="hybridMultilevel"/>
    <w:tmpl w:val="7774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E6C41"/>
    <w:multiLevelType w:val="multilevel"/>
    <w:tmpl w:val="A1A6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7682"/>
    <w:multiLevelType w:val="multilevel"/>
    <w:tmpl w:val="4FE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56509"/>
    <w:multiLevelType w:val="multilevel"/>
    <w:tmpl w:val="C64E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44166"/>
    <w:multiLevelType w:val="hybridMultilevel"/>
    <w:tmpl w:val="6A70D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E7128"/>
    <w:multiLevelType w:val="multilevel"/>
    <w:tmpl w:val="9F7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A6926"/>
    <w:multiLevelType w:val="multilevel"/>
    <w:tmpl w:val="2CA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39B8"/>
    <w:multiLevelType w:val="multilevel"/>
    <w:tmpl w:val="F864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80EDB"/>
    <w:multiLevelType w:val="hybridMultilevel"/>
    <w:tmpl w:val="534AA83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E728E6"/>
    <w:multiLevelType w:val="multilevel"/>
    <w:tmpl w:val="ACF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40690"/>
    <w:multiLevelType w:val="multilevel"/>
    <w:tmpl w:val="E8CA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3D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3F1279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5C5456"/>
    <w:rsid w:val="006C4FD1"/>
    <w:rsid w:val="006E4958"/>
    <w:rsid w:val="007325AD"/>
    <w:rsid w:val="00734FE7"/>
    <w:rsid w:val="007A2D75"/>
    <w:rsid w:val="00815A3D"/>
    <w:rsid w:val="00820126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BD69C8"/>
    <w:rsid w:val="00C310FC"/>
    <w:rsid w:val="00C8078A"/>
    <w:rsid w:val="00CC2DCC"/>
    <w:rsid w:val="00D03DB5"/>
    <w:rsid w:val="00D10F72"/>
    <w:rsid w:val="00D40A86"/>
    <w:rsid w:val="00DE6049"/>
    <w:rsid w:val="00E25815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A3D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A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5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A3D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A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5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Руденко Ірина Вікторівна</cp:lastModifiedBy>
  <cp:revision>2</cp:revision>
  <dcterms:created xsi:type="dcterms:W3CDTF">2019-07-03T08:48:00Z</dcterms:created>
  <dcterms:modified xsi:type="dcterms:W3CDTF">2019-07-03T08:48:00Z</dcterms:modified>
</cp:coreProperties>
</file>