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E" w:rsidRPr="00745344" w:rsidRDefault="00887F9E" w:rsidP="00870A6A">
      <w:pPr>
        <w:pStyle w:val="a4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45344">
        <w:rPr>
          <w:sz w:val="28"/>
          <w:szCs w:val="28"/>
          <w:lang w:val="uk-UA"/>
        </w:rPr>
        <w:br/>
      </w:r>
      <w:r w:rsidRPr="00745344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УМОВИ ТА ПОРЯДОК ЗВЕРНЕННЯ СТЯГНЕННЯ НА ЗАРОБІТНУ ПЛАТУ, ПЕНСІЮ, СТИПЕНДІЮ ТА ІНШІ ДОХОДИ БОРЖНИКА З МЕТОЮ ЗАБЕЗПЕЧЕННЯ ПРИМУСОВОГО ВИКОНАННЯ РІШЕНЬ СУДІВ ТА ІНШИХ ОРГАНІВ</w:t>
      </w:r>
    </w:p>
    <w:p w:rsidR="00887F9E" w:rsidRPr="00745344" w:rsidRDefault="00887F9E" w:rsidP="00870A6A">
      <w:pPr>
        <w:pStyle w:val="a4"/>
        <w:jc w:val="both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3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із способів примусового виконання рішень майнового характеру є 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звернення стягнення на заробітну плату, пенсію, стипендію та інші доходи боржника, порядок та умови якого визначені Розділом 9 Закону України «Про виконавче провадження».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3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Так, зокрема статтею 68 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виконавче провадження» </w:t>
      </w:r>
      <w:r w:rsidRPr="007453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передбачено, що 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стягнення на заробітну плату, пенсію, стипендію та інші доходи боржника звертається у разі відсутності в боржника коштів на рахунках у банках чи інших фінансових установах, відсутності чи недостатності майна боржника для покриття в повному обсязі належних до стягнення сум, а також у разі виконання рішень про стягнення періодичних платежів.</w:t>
      </w:r>
      <w:bookmarkStart w:id="0" w:name="n645"/>
      <w:bookmarkEnd w:id="0"/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За іншими виконавчими документами виконавець має право звернути стягнення на заробітну плату, пенсію, стипендію та інші доходи боржника без застосування заходів примусового звернення стягнення на майно боржника - за письмовою заявою </w:t>
      </w:r>
      <w:proofErr w:type="spellStart"/>
      <w:r w:rsidRPr="00745344">
        <w:rPr>
          <w:rFonts w:ascii="Times New Roman" w:hAnsi="Times New Roman" w:cs="Times New Roman"/>
          <w:sz w:val="28"/>
          <w:szCs w:val="28"/>
          <w:lang w:val="uk-UA"/>
        </w:rPr>
        <w:t>стягувача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або за виконавчими документами, сума стягнення за якими не перевищує п’яти мінімальних розмірів заробітної плати.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646"/>
      <w:bookmarkEnd w:id="1"/>
      <w:r w:rsidRPr="00745344">
        <w:rPr>
          <w:rFonts w:ascii="Times New Roman" w:hAnsi="Times New Roman" w:cs="Times New Roman"/>
          <w:sz w:val="28"/>
          <w:szCs w:val="28"/>
          <w:lang w:val="uk-UA"/>
        </w:rPr>
        <w:t>Про звернення стягнення на заробітну плату, пенсію, стипендію та інші доходи боржника виконавець виносить постанову, яка надсилається для виконання підприємству, установі, організації, фізичній особі, фізичній особі - підприємцю, які виплачують боржнику відповідно заробітну плату, пенсію, стипендію та інші доходи.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647"/>
      <w:bookmarkEnd w:id="2"/>
      <w:r w:rsidRPr="00745344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установи, організації, фізичні особи, фізичні особи - підприємці здійснюють відрахування із заробітної плати, пенсії, стипендії та інших доходів боржника і перераховують кошти на відповідний рахунок органу державної виконавчої служби, рахунок приватного виконавця у строк, встановлений для здійснення зазначених виплат боржнику, а в разі якщо такий строк не встановлено, - до десятого числа місяця, наступного за місяцем, за який здійснюється стягнення. Такі підприємства, установи, організації, фізичні особи, фізичні особи - підприємці щомісяця надсилають виконавцю звіт про здійснені відрахування та виплати за формою, встановленою Міністерством юстиції України.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152"/>
      <w:bookmarkStart w:id="4" w:name="n649"/>
      <w:bookmarkEnd w:id="3"/>
      <w:bookmarkEnd w:id="4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припинення перерахування коштів </w:t>
      </w:r>
      <w:proofErr w:type="spellStart"/>
      <w:r w:rsidRPr="00745344">
        <w:rPr>
          <w:rFonts w:ascii="Times New Roman" w:hAnsi="Times New Roman" w:cs="Times New Roman"/>
          <w:sz w:val="28"/>
          <w:szCs w:val="28"/>
          <w:lang w:val="uk-UA"/>
        </w:rPr>
        <w:t>стягувачу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установи, організації, фізичні особи, фізичні особи - підприємці не пізніш як у триденний строк повідомляють виконавцю про причину припинення виплат та зазначають нове місце роботи, проживання чи навчання боржника, якщо воно відоме.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3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Статтею 68 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виконавче провадження» визначено розмір  можливих відрахувань із заробітної плати, пенсії, стипендії та інших доходів боржника.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651"/>
      <w:bookmarkEnd w:id="5"/>
      <w:r w:rsidRPr="00745344">
        <w:rPr>
          <w:rFonts w:ascii="Times New Roman" w:hAnsi="Times New Roman" w:cs="Times New Roman"/>
          <w:sz w:val="28"/>
          <w:szCs w:val="28"/>
          <w:lang w:val="uk-UA"/>
        </w:rPr>
        <w:t>Так, розмір відрахувань із заробітної плати, пенсії, стипендії та інших доходів боржника вираховується із суми, що залишається після утримання податків, зборів та єдиного внеску на загальнообов’язкове державне соціальне страхування.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652"/>
      <w:bookmarkEnd w:id="6"/>
      <w:r w:rsidRPr="00745344">
        <w:rPr>
          <w:rFonts w:ascii="Times New Roman" w:hAnsi="Times New Roman" w:cs="Times New Roman"/>
          <w:sz w:val="28"/>
          <w:szCs w:val="28"/>
          <w:lang w:val="uk-UA"/>
        </w:rPr>
        <w:t>Із заробітної плати боржника може бути утримано за виконавчими документами до погашення у повному обсязі заборгованості: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653"/>
      <w:bookmarkEnd w:id="7"/>
      <w:r w:rsidRPr="00745344">
        <w:rPr>
          <w:rFonts w:ascii="Times New Roman" w:hAnsi="Times New Roman" w:cs="Times New Roman"/>
          <w:sz w:val="28"/>
          <w:szCs w:val="28"/>
          <w:lang w:val="uk-UA"/>
        </w:rPr>
        <w:t>- у разі стягнення аліментів, відшкодування шкоди, заподіяної каліцтвом, іншим ушкодженням здоров’я або смертю особи, у зв’язку із втратою годувальника, майнової та/або моральної шкоди, завданої кримінальним правопорушенням або іншим суспільно небезпечним діянням, - 50 відсотків;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081"/>
      <w:bookmarkStart w:id="9" w:name="n654"/>
      <w:bookmarkEnd w:id="8"/>
      <w:bookmarkEnd w:id="9"/>
      <w:r w:rsidRPr="00745344">
        <w:rPr>
          <w:rFonts w:ascii="Times New Roman" w:hAnsi="Times New Roman" w:cs="Times New Roman"/>
          <w:sz w:val="28"/>
          <w:szCs w:val="28"/>
          <w:lang w:val="uk-UA"/>
        </w:rPr>
        <w:t>- за іншими видами стягнень, якщо інше не передбачено законом, - 20 відсотків.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n655"/>
      <w:bookmarkEnd w:id="10"/>
      <w:r w:rsidRPr="00745344">
        <w:rPr>
          <w:rFonts w:ascii="Times New Roman" w:hAnsi="Times New Roman" w:cs="Times New Roman"/>
          <w:sz w:val="28"/>
          <w:szCs w:val="28"/>
          <w:lang w:val="uk-UA"/>
        </w:rPr>
        <w:t>З пенсії може бути відраховано не більш як 50 відсотків її розміру на утримання членів сім’ї (аліменти), на відшкодування збитків від розкрадання майна підприємств, установ і організацій, на відшкодування пенсіонером шкоди, заподіяної каліцтвом або іншим ушкодженням здоров’я, а також у зв’язку із смертю потерпілого, на повернення переплачених сум заробітної плати в передбачених законом випадках.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656"/>
      <w:bookmarkEnd w:id="11"/>
      <w:r w:rsidRPr="00745344">
        <w:rPr>
          <w:rFonts w:ascii="Times New Roman" w:hAnsi="Times New Roman" w:cs="Times New Roman"/>
          <w:sz w:val="28"/>
          <w:szCs w:val="28"/>
          <w:lang w:val="uk-UA"/>
        </w:rPr>
        <w:t>За іншими видами стягнень може бути відраховано не більш як 20 відсотків пенсії.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n657"/>
      <w:bookmarkEnd w:id="12"/>
      <w:r w:rsidRPr="00745344">
        <w:rPr>
          <w:rFonts w:ascii="Times New Roman" w:hAnsi="Times New Roman" w:cs="Times New Roman"/>
          <w:sz w:val="28"/>
          <w:szCs w:val="28"/>
          <w:lang w:val="uk-UA"/>
        </w:rPr>
        <w:t>Загальний розмір усіх відрахувань під час кожної виплати заробітної плати та інших доходів боржника не може перевищувати 50 відсотків заробітної плати, що має бути виплачена працівнику, у тому числі у разі відрахування за кількома виконавчими документами. Це обмеження не поширюється на відрахування із заробітної плати у разі відбування боржником покарання у виді виправних робіт і стягнення аліментів на неповнолітніх дітей. У таких випадках розмір відрахувань із заробітної плати не може перевищувати 70 відсотків.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n658"/>
      <w:bookmarkEnd w:id="13"/>
      <w:r w:rsidRPr="007453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Окремий порядок визначено для стягнення аліментів. В статті 71  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виконавче провадження»  зазначено, що порядок стягнення аліментів визначається законом.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n1155"/>
      <w:bookmarkEnd w:id="14"/>
      <w:r w:rsidRPr="00745344">
        <w:rPr>
          <w:rFonts w:ascii="Times New Roman" w:hAnsi="Times New Roman" w:cs="Times New Roman"/>
          <w:sz w:val="28"/>
          <w:szCs w:val="28"/>
          <w:lang w:val="uk-UA"/>
        </w:rPr>
        <w:t>Виконавець стягує з боржника аліменти у розмірі, визначеному виконавчим документом, але не менше мінімального гарантованого розміру, передбаченого </w:t>
      </w:r>
      <w:hyperlink r:id="rId4" w:tgtFrame="_blank" w:history="1">
        <w:r w:rsidRPr="00745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Сімейним кодексом </w:t>
        </w:r>
        <w:proofErr w:type="spellStart"/>
        <w:r w:rsidRPr="00745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74534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5" w:name="n1153"/>
      <w:bookmarkStart w:id="16" w:name="n660"/>
      <w:bookmarkStart w:id="17" w:name="n1082"/>
      <w:bookmarkStart w:id="18" w:name="n661"/>
      <w:bookmarkEnd w:id="15"/>
      <w:bookmarkEnd w:id="16"/>
      <w:bookmarkEnd w:id="17"/>
      <w:bookmarkEnd w:id="18"/>
      <w:r w:rsidRPr="00745344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суми заборгованості із сплати аліментів, присуджених як частка від заробітку (доходу), визначається виконавцем у порядку, встановленому </w:t>
      </w:r>
      <w:hyperlink r:id="rId5" w:tgtFrame="_blank" w:history="1">
        <w:r w:rsidRPr="00745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Сімейним кодексом України</w:t>
        </w:r>
      </w:hyperlink>
      <w:r w:rsidRPr="007453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n662"/>
      <w:bookmarkStart w:id="20" w:name="n668"/>
      <w:bookmarkStart w:id="21" w:name="n669"/>
      <w:bookmarkEnd w:id="19"/>
      <w:bookmarkEnd w:id="20"/>
      <w:bookmarkEnd w:id="21"/>
      <w:r w:rsidRPr="00745344">
        <w:rPr>
          <w:rFonts w:ascii="Times New Roman" w:hAnsi="Times New Roman" w:cs="Times New Roman"/>
          <w:sz w:val="28"/>
          <w:szCs w:val="28"/>
          <w:lang w:val="uk-UA"/>
        </w:rPr>
        <w:t>У разі стягнення аліментів як частки заробітку (доходу) боржника на підприємстві, в установі, організації, фізичної особи, фізичної особи - підприємця відрахування здійснюються з фактичного заробітку (доходу) на підставі постанови виконавця.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n670"/>
      <w:bookmarkEnd w:id="22"/>
      <w:r w:rsidRPr="00745344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стягнути аліменти в зазначеному розмірі неможливо, підприємство, установа, організація, фізична особа - підприємець, фізична особа, які проводили відрахування, нараховують боржнику заборгованість із сплати аліментів.</w:t>
      </w:r>
    </w:p>
    <w:p w:rsidR="00887F9E" w:rsidRPr="00745344" w:rsidRDefault="00887F9E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n671"/>
      <w:bookmarkEnd w:id="23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строку, передбаченого законом для стягнення аліментів, за відсутності заборгованості із сплати аліментів підприємство, установа, організація, фізична особа - підприємець, фізична особа, які проводили відрахування, повертають виконавцю постанову про стягнення аліментів з відміткою про перерахування в повному обсязі </w:t>
      </w:r>
      <w:proofErr w:type="spellStart"/>
      <w:r w:rsidRPr="00745344">
        <w:rPr>
          <w:rFonts w:ascii="Times New Roman" w:hAnsi="Times New Roman" w:cs="Times New Roman"/>
          <w:sz w:val="28"/>
          <w:szCs w:val="28"/>
          <w:lang w:val="uk-UA"/>
        </w:rPr>
        <w:t>стягувачу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присуджених йому сум аліментів. Якщо відраховані з боржника суми аліментів не були перераховані </w:t>
      </w:r>
      <w:proofErr w:type="spellStart"/>
      <w:r w:rsidRPr="00745344">
        <w:rPr>
          <w:rFonts w:ascii="Times New Roman" w:hAnsi="Times New Roman" w:cs="Times New Roman"/>
          <w:sz w:val="28"/>
          <w:szCs w:val="28"/>
          <w:lang w:val="uk-UA"/>
        </w:rPr>
        <w:t>стягувачу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, виконавець письмово повідомляє </w:t>
      </w:r>
      <w:proofErr w:type="spellStart"/>
      <w:r w:rsidRPr="00745344">
        <w:rPr>
          <w:rFonts w:ascii="Times New Roman" w:hAnsi="Times New Roman" w:cs="Times New Roman"/>
          <w:sz w:val="28"/>
          <w:szCs w:val="28"/>
          <w:lang w:val="uk-UA"/>
        </w:rPr>
        <w:t>стягувачу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про розмір заборгованості, що утворилася, та роз’яснює йому права на звернення з позовом до підприємства, установи, організації, фізичної особи - підприємця, фізичної </w:t>
      </w:r>
      <w:bookmarkStart w:id="24" w:name="_GoBack"/>
      <w:bookmarkEnd w:id="24"/>
      <w:r w:rsidRPr="00745344">
        <w:rPr>
          <w:rFonts w:ascii="Times New Roman" w:hAnsi="Times New Roman" w:cs="Times New Roman"/>
          <w:sz w:val="28"/>
          <w:szCs w:val="28"/>
          <w:lang w:val="uk-UA"/>
        </w:rPr>
        <w:t>особи, які виплачують боржнику відповідно заробітну плату, пенсію, стипендію чи інші доходи, якщо така заборгованість утворилася з їхньої вини.</w:t>
      </w:r>
    </w:p>
    <w:p w:rsidR="00887F9E" w:rsidRPr="00745344" w:rsidRDefault="00870A6A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n672"/>
      <w:bookmarkStart w:id="26" w:name="n673"/>
      <w:bookmarkStart w:id="27" w:name="n1160"/>
      <w:bookmarkStart w:id="28" w:name="n1166"/>
      <w:bookmarkStart w:id="29" w:name="n674"/>
      <w:bookmarkEnd w:id="25"/>
      <w:bookmarkEnd w:id="26"/>
      <w:bookmarkEnd w:id="27"/>
      <w:bookmarkEnd w:id="28"/>
      <w:bookmarkEnd w:id="29"/>
      <w:r w:rsidRPr="00745344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 xml:space="preserve">Окремо Законом визначено </w:t>
      </w:r>
      <w:proofErr w:type="spellStart"/>
      <w:r w:rsidRPr="00745344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умови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7F9E" w:rsidRPr="00745344">
        <w:rPr>
          <w:rFonts w:ascii="Times New Roman" w:hAnsi="Times New Roman" w:cs="Times New Roman"/>
          <w:sz w:val="28"/>
          <w:szCs w:val="28"/>
          <w:lang w:val="uk-UA"/>
        </w:rPr>
        <w:t>вернення</w:t>
      </w:r>
      <w:proofErr w:type="spellEnd"/>
      <w:r w:rsidR="00887F9E"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стягнення на допомогу з державного соціального страхування та соціальну допомогу особам з інвалідністю з дитинства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F9E" w:rsidRPr="00745344" w:rsidRDefault="00870A6A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n675"/>
      <w:bookmarkEnd w:id="30"/>
      <w:r w:rsidRPr="00745344">
        <w:rPr>
          <w:rFonts w:ascii="Times New Roman" w:hAnsi="Times New Roman" w:cs="Times New Roman"/>
          <w:sz w:val="28"/>
          <w:szCs w:val="28"/>
          <w:lang w:val="uk-UA"/>
        </w:rPr>
        <w:t>Так, н</w:t>
      </w:r>
      <w:r w:rsidR="00887F9E" w:rsidRPr="00745344">
        <w:rPr>
          <w:rFonts w:ascii="Times New Roman" w:hAnsi="Times New Roman" w:cs="Times New Roman"/>
          <w:sz w:val="28"/>
          <w:szCs w:val="28"/>
          <w:lang w:val="uk-UA"/>
        </w:rPr>
        <w:t>а допомогу з державного соціального страхування, що виплачується в разі тимчасової непрацездатності та в інших випадках, допомогу по безробіттю та соціальну допомогу особам з інвалідністю з дитинства, призначену відповідно до </w:t>
      </w:r>
      <w:hyperlink r:id="rId6" w:tgtFrame="_blank" w:history="1">
        <w:r w:rsidR="00887F9E" w:rsidRPr="00745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="00887F9E" w:rsidRPr="00745344">
        <w:rPr>
          <w:rFonts w:ascii="Times New Roman" w:hAnsi="Times New Roman" w:cs="Times New Roman"/>
          <w:sz w:val="28"/>
          <w:szCs w:val="28"/>
          <w:lang w:val="uk-UA"/>
        </w:rPr>
        <w:t> "Про державну соціальну допомогу особам з інвалідністю з дитинства та дітям з інвалідністю", стягнення може бути звернено виключно за рішеннями про стягнення аліментів, відшкодування шкоди, заподіяної каліцтвом або іншим ушкодженням здоров’я, а також втратою годувальника.</w:t>
      </w:r>
    </w:p>
    <w:p w:rsidR="00887F9E" w:rsidRPr="00745344" w:rsidRDefault="00870A6A" w:rsidP="00870A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n1118"/>
      <w:bookmarkStart w:id="32" w:name="n676"/>
      <w:bookmarkEnd w:id="31"/>
      <w:bookmarkEnd w:id="32"/>
      <w:r w:rsidRPr="007453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Увага, </w:t>
      </w:r>
      <w:r w:rsidR="00887F9E"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не може бути звернено </w:t>
      </w:r>
      <w:proofErr w:type="spellStart"/>
      <w:r w:rsidR="00887F9E" w:rsidRPr="00745344">
        <w:rPr>
          <w:rFonts w:ascii="Times New Roman" w:hAnsi="Times New Roman" w:cs="Times New Roman"/>
          <w:sz w:val="28"/>
          <w:szCs w:val="28"/>
          <w:lang w:val="uk-UA"/>
        </w:rPr>
        <w:t>стягнення</w:t>
      </w:r>
      <w:r w:rsidRPr="00745344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 xml:space="preserve"> такі виплати: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n677"/>
      <w:bookmarkStart w:id="34" w:name="n678"/>
      <w:bookmarkEnd w:id="33"/>
      <w:bookmarkEnd w:id="34"/>
      <w:r w:rsidRPr="00745344">
        <w:rPr>
          <w:rFonts w:ascii="Times New Roman" w:hAnsi="Times New Roman" w:cs="Times New Roman"/>
          <w:sz w:val="28"/>
          <w:szCs w:val="28"/>
          <w:lang w:val="uk-UA"/>
        </w:rPr>
        <w:t>1) вихідну допомогу, що виплачується в разі звільнення працівника;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n679"/>
      <w:bookmarkEnd w:id="35"/>
      <w:r w:rsidRPr="00745344">
        <w:rPr>
          <w:rFonts w:ascii="Times New Roman" w:hAnsi="Times New Roman" w:cs="Times New Roman"/>
          <w:sz w:val="28"/>
          <w:szCs w:val="28"/>
          <w:lang w:val="uk-UA"/>
        </w:rPr>
        <w:t>2) компенсацію працівнику витрат у зв’язку з переведенням, направленням на роботу до іншої місцевості чи службовим відрядженням;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n680"/>
      <w:bookmarkEnd w:id="36"/>
      <w:r w:rsidRPr="00745344">
        <w:rPr>
          <w:rFonts w:ascii="Times New Roman" w:hAnsi="Times New Roman" w:cs="Times New Roman"/>
          <w:sz w:val="28"/>
          <w:szCs w:val="28"/>
          <w:lang w:val="uk-UA"/>
        </w:rPr>
        <w:t>3) польове забезпечення, надбавки до заробітної плати, інші кошти, що виплачуються замість добових і квартирних;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n681"/>
      <w:bookmarkEnd w:id="37"/>
      <w:r w:rsidRPr="00745344">
        <w:rPr>
          <w:rFonts w:ascii="Times New Roman" w:hAnsi="Times New Roman" w:cs="Times New Roman"/>
          <w:sz w:val="28"/>
          <w:szCs w:val="28"/>
          <w:lang w:val="uk-UA"/>
        </w:rPr>
        <w:t>4) матеріальну допомогу особам, які втратили право на допомогу по безробіттю;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n682"/>
      <w:bookmarkEnd w:id="38"/>
      <w:r w:rsidRPr="00745344">
        <w:rPr>
          <w:rFonts w:ascii="Times New Roman" w:hAnsi="Times New Roman" w:cs="Times New Roman"/>
          <w:sz w:val="28"/>
          <w:szCs w:val="28"/>
          <w:lang w:val="uk-UA"/>
        </w:rPr>
        <w:t>5) допомогу у зв’язку з вагітністю та пологами;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n683"/>
      <w:bookmarkEnd w:id="39"/>
      <w:r w:rsidRPr="00745344">
        <w:rPr>
          <w:rFonts w:ascii="Times New Roman" w:hAnsi="Times New Roman" w:cs="Times New Roman"/>
          <w:sz w:val="28"/>
          <w:szCs w:val="28"/>
          <w:lang w:val="uk-UA"/>
        </w:rPr>
        <w:t>6) одноразову допомогу у зв’язку з народженням дитини;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n684"/>
      <w:bookmarkEnd w:id="40"/>
      <w:r w:rsidRPr="00745344">
        <w:rPr>
          <w:rFonts w:ascii="Times New Roman" w:hAnsi="Times New Roman" w:cs="Times New Roman"/>
          <w:sz w:val="28"/>
          <w:szCs w:val="28"/>
          <w:lang w:val="uk-UA"/>
        </w:rPr>
        <w:t>7) допомогу при усиновленні дитини;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n685"/>
      <w:bookmarkEnd w:id="41"/>
      <w:r w:rsidRPr="00745344">
        <w:rPr>
          <w:rFonts w:ascii="Times New Roman" w:hAnsi="Times New Roman" w:cs="Times New Roman"/>
          <w:sz w:val="28"/>
          <w:szCs w:val="28"/>
          <w:lang w:val="uk-UA"/>
        </w:rPr>
        <w:t>8) допомогу на дітей, над якими встановлено опіку чи піклування;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n686"/>
      <w:bookmarkEnd w:id="42"/>
      <w:r w:rsidRPr="00745344">
        <w:rPr>
          <w:rFonts w:ascii="Times New Roman" w:hAnsi="Times New Roman" w:cs="Times New Roman"/>
          <w:sz w:val="28"/>
          <w:szCs w:val="28"/>
          <w:lang w:val="uk-UA"/>
        </w:rPr>
        <w:t>9) допомогу на дітей одиноким матерям;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n687"/>
      <w:bookmarkEnd w:id="43"/>
      <w:r w:rsidRPr="00745344">
        <w:rPr>
          <w:rFonts w:ascii="Times New Roman" w:hAnsi="Times New Roman" w:cs="Times New Roman"/>
          <w:sz w:val="28"/>
          <w:szCs w:val="28"/>
          <w:lang w:val="uk-UA"/>
        </w:rPr>
        <w:t>10) допомогу особам, зайнятим доглядом трьох і більше дітей віком до 16 років, по догляду за дитиною з інвалідністю, по тимчасовій непрацездатності у зв’язку з доглядом за хворою дитиною, а також на іншу допомогу на дітей, передбачену законом;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n688"/>
      <w:bookmarkEnd w:id="44"/>
      <w:r w:rsidRPr="00745344">
        <w:rPr>
          <w:rFonts w:ascii="Times New Roman" w:hAnsi="Times New Roman" w:cs="Times New Roman"/>
          <w:sz w:val="28"/>
          <w:szCs w:val="28"/>
          <w:lang w:val="uk-UA"/>
        </w:rPr>
        <w:t>11) допомогу на лікування;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n689"/>
      <w:bookmarkEnd w:id="45"/>
      <w:r w:rsidRPr="00745344">
        <w:rPr>
          <w:rFonts w:ascii="Times New Roman" w:hAnsi="Times New Roman" w:cs="Times New Roman"/>
          <w:sz w:val="28"/>
          <w:szCs w:val="28"/>
          <w:lang w:val="uk-UA"/>
        </w:rPr>
        <w:lastRenderedPageBreak/>
        <w:t>12) допомогу на поховання;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n690"/>
      <w:bookmarkEnd w:id="46"/>
      <w:r w:rsidRPr="00745344">
        <w:rPr>
          <w:rFonts w:ascii="Times New Roman" w:hAnsi="Times New Roman" w:cs="Times New Roman"/>
          <w:sz w:val="28"/>
          <w:szCs w:val="28"/>
          <w:lang w:val="uk-UA"/>
        </w:rPr>
        <w:t>13) щомісячну грошову допомогу у зв’язку з обмеженням споживання продуктів харчування місцевого виробництва та особистого підсобного господарства громадян, які проживають на території, що зазнала радіоактивного забруднення;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n691"/>
      <w:bookmarkEnd w:id="47"/>
      <w:r w:rsidRPr="00745344">
        <w:rPr>
          <w:rFonts w:ascii="Times New Roman" w:hAnsi="Times New Roman" w:cs="Times New Roman"/>
          <w:sz w:val="28"/>
          <w:szCs w:val="28"/>
          <w:lang w:val="uk-UA"/>
        </w:rPr>
        <w:t>14) дотації на обіди, придбання путівок до санаторіїв і будинків відпочинку за рахунок фонду споживання.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n692"/>
      <w:bookmarkEnd w:id="48"/>
      <w:r w:rsidRPr="00745344">
        <w:rPr>
          <w:rFonts w:ascii="Times New Roman" w:hAnsi="Times New Roman" w:cs="Times New Roman"/>
          <w:sz w:val="28"/>
          <w:szCs w:val="28"/>
          <w:lang w:val="uk-UA"/>
        </w:rPr>
        <w:t>2. Стягнення не здійснюється також із сум: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n693"/>
      <w:bookmarkEnd w:id="49"/>
      <w:r w:rsidRPr="00745344">
        <w:rPr>
          <w:rFonts w:ascii="Times New Roman" w:hAnsi="Times New Roman" w:cs="Times New Roman"/>
          <w:sz w:val="28"/>
          <w:szCs w:val="28"/>
          <w:lang w:val="uk-UA"/>
        </w:rPr>
        <w:t>1) неоподатковуваного розміру матеріальної допомоги;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n694"/>
      <w:bookmarkEnd w:id="50"/>
      <w:r w:rsidRPr="00745344">
        <w:rPr>
          <w:rFonts w:ascii="Times New Roman" w:hAnsi="Times New Roman" w:cs="Times New Roman"/>
          <w:sz w:val="28"/>
          <w:szCs w:val="28"/>
          <w:lang w:val="uk-UA"/>
        </w:rPr>
        <w:t>2) грошової компенсації за видане обмундирування і натуральне постачання;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n695"/>
      <w:bookmarkEnd w:id="51"/>
      <w:r w:rsidRPr="00745344">
        <w:rPr>
          <w:rFonts w:ascii="Times New Roman" w:hAnsi="Times New Roman" w:cs="Times New Roman"/>
          <w:sz w:val="28"/>
          <w:szCs w:val="28"/>
          <w:lang w:val="uk-UA"/>
        </w:rPr>
        <w:t>3) вихідної допомоги в разі звільнення (виходу у відставку) з військової служби, служби в поліції та Державної кримінально-виконавчої служби України, а також грошового забезпечення, що не має постійного характеру, та в інших випадках, передбачених законом;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n696"/>
      <w:bookmarkEnd w:id="52"/>
      <w:r w:rsidRPr="00745344">
        <w:rPr>
          <w:rFonts w:ascii="Times New Roman" w:hAnsi="Times New Roman" w:cs="Times New Roman"/>
          <w:sz w:val="28"/>
          <w:szCs w:val="28"/>
          <w:lang w:val="uk-UA"/>
        </w:rPr>
        <w:t>4)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резерві;</w:t>
      </w:r>
    </w:p>
    <w:p w:rsidR="00887F9E" w:rsidRPr="00745344" w:rsidRDefault="00887F9E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n697"/>
      <w:bookmarkEnd w:id="53"/>
      <w:r w:rsidRPr="00745344">
        <w:rPr>
          <w:rFonts w:ascii="Times New Roman" w:hAnsi="Times New Roman" w:cs="Times New Roman"/>
          <w:sz w:val="28"/>
          <w:szCs w:val="28"/>
          <w:lang w:val="uk-UA"/>
        </w:rPr>
        <w:t>5) грошової допомоги, пов’язаної з безоплатним забезпеченням протезування (</w:t>
      </w:r>
      <w:proofErr w:type="spellStart"/>
      <w:r w:rsidRPr="00745344">
        <w:rPr>
          <w:rFonts w:ascii="Times New Roman" w:hAnsi="Times New Roman" w:cs="Times New Roman"/>
          <w:sz w:val="28"/>
          <w:szCs w:val="28"/>
          <w:lang w:val="uk-UA"/>
        </w:rPr>
        <w:t>ортезування</w:t>
      </w:r>
      <w:proofErr w:type="spellEnd"/>
      <w:r w:rsidRPr="00745344">
        <w:rPr>
          <w:rFonts w:ascii="Times New Roman" w:hAnsi="Times New Roman" w:cs="Times New Roman"/>
          <w:sz w:val="28"/>
          <w:szCs w:val="28"/>
          <w:lang w:val="uk-UA"/>
        </w:rPr>
        <w:t>) учасника антитерористичної операції, учасника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які втратили функціональні можливості кінцівок, благодійної допомоги, отриманої зазначеними особами, незалежно від її розміру та джерела походження.</w:t>
      </w:r>
    </w:p>
    <w:p w:rsidR="001D4105" w:rsidRDefault="001D4105" w:rsidP="00870A6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n1119"/>
      <w:bookmarkEnd w:id="54"/>
    </w:p>
    <w:p w:rsidR="001D4105" w:rsidRPr="001D4105" w:rsidRDefault="001D4105" w:rsidP="001D41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Святошинський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1D4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4105" w:rsidRPr="001D4105" w:rsidRDefault="001D4105" w:rsidP="001D41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10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D4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4105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1D4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4105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1D4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4105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1D4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4105">
        <w:rPr>
          <w:rFonts w:ascii="Times New Roman" w:hAnsi="Times New Roman" w:cs="Times New Roman"/>
          <w:sz w:val="28"/>
          <w:szCs w:val="28"/>
          <w:lang w:val="ru-RU"/>
        </w:rPr>
        <w:t>Киї</w:t>
      </w:r>
      <w:proofErr w:type="gramStart"/>
      <w:r w:rsidRPr="001D410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1D41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4105" w:rsidRPr="00D26A25" w:rsidRDefault="001D4105" w:rsidP="001D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A25">
        <w:rPr>
          <w:rFonts w:ascii="Times New Roman" w:hAnsi="Times New Roman" w:cs="Times New Roman"/>
          <w:sz w:val="28"/>
          <w:szCs w:val="28"/>
        </w:rPr>
        <w:t>Головного</w:t>
      </w:r>
      <w:proofErr w:type="spellEnd"/>
      <w:r w:rsidRPr="00D2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A25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D2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9E" w:rsidRPr="001D4105" w:rsidRDefault="001D4105" w:rsidP="001D4105">
      <w:pPr>
        <w:rPr>
          <w:lang w:val="uk-UA"/>
        </w:rPr>
      </w:pPr>
      <w:proofErr w:type="spellStart"/>
      <w:proofErr w:type="gramStart"/>
      <w:r w:rsidRPr="00D26A2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proofErr w:type="gramEnd"/>
      <w:r w:rsidRPr="00D2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A2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26A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6A25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D2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A25">
        <w:rPr>
          <w:rFonts w:ascii="Times New Roman" w:hAnsi="Times New Roman" w:cs="Times New Roman"/>
          <w:sz w:val="28"/>
          <w:szCs w:val="28"/>
        </w:rPr>
        <w:t>Києві</w:t>
      </w:r>
      <w:proofErr w:type="spellEnd"/>
    </w:p>
    <w:sectPr w:rsidR="00887F9E" w:rsidRPr="001D4105" w:rsidSect="005D52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7F9E"/>
    <w:rsid w:val="00073DD0"/>
    <w:rsid w:val="001C4A2F"/>
    <w:rsid w:val="001D4105"/>
    <w:rsid w:val="005D522C"/>
    <w:rsid w:val="006C1BA1"/>
    <w:rsid w:val="00745344"/>
    <w:rsid w:val="00870A6A"/>
    <w:rsid w:val="00887F9E"/>
    <w:rsid w:val="009C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87F9E"/>
  </w:style>
  <w:style w:type="paragraph" w:customStyle="1" w:styleId="rvps2">
    <w:name w:val="rvps2"/>
    <w:basedOn w:val="a"/>
    <w:rsid w:val="008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87F9E"/>
  </w:style>
  <w:style w:type="character" w:customStyle="1" w:styleId="rvts46">
    <w:name w:val="rvts46"/>
    <w:basedOn w:val="a0"/>
    <w:rsid w:val="00887F9E"/>
  </w:style>
  <w:style w:type="character" w:styleId="a3">
    <w:name w:val="Hyperlink"/>
    <w:basedOn w:val="a0"/>
    <w:uiPriority w:val="99"/>
    <w:semiHidden/>
    <w:unhideWhenUsed/>
    <w:rsid w:val="00887F9E"/>
    <w:rPr>
      <w:color w:val="0000FF"/>
      <w:u w:val="single"/>
    </w:rPr>
  </w:style>
  <w:style w:type="paragraph" w:styleId="a4">
    <w:name w:val="No Spacing"/>
    <w:uiPriority w:val="1"/>
    <w:qFormat/>
    <w:rsid w:val="00870A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09-14" TargetMode="External"/><Relationship Id="rId5" Type="http://schemas.openxmlformats.org/officeDocument/2006/relationships/hyperlink" Target="https://zakon.rada.gov.ua/laws/show/2947-14" TargetMode="External"/><Relationship Id="rId4" Type="http://schemas.openxmlformats.org/officeDocument/2006/relationships/hyperlink" Target="https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6150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Анатоліївна</dc:creator>
  <cp:keywords/>
  <dc:description/>
  <cp:lastModifiedBy>555</cp:lastModifiedBy>
  <cp:revision>5</cp:revision>
  <cp:lastPrinted>2019-07-11T08:13:00Z</cp:lastPrinted>
  <dcterms:created xsi:type="dcterms:W3CDTF">2019-07-11T07:58:00Z</dcterms:created>
  <dcterms:modified xsi:type="dcterms:W3CDTF">2019-07-16T13:55:00Z</dcterms:modified>
</cp:coreProperties>
</file>