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92" w:rsidRPr="007B18A4" w:rsidRDefault="00804D92" w:rsidP="00804D92">
      <w:pPr>
        <w:jc w:val="center"/>
        <w:rPr>
          <w:rFonts w:ascii="Times New Roman" w:hAnsi="Times New Roman" w:cs="Times New Roman"/>
          <w:sz w:val="24"/>
          <w:szCs w:val="24"/>
          <w:lang w:val="en-US"/>
        </w:rPr>
      </w:pPr>
      <w:r>
        <w:rPr>
          <w:rFonts w:ascii="Times New Roman" w:hAnsi="Times New Roman" w:cs="Times New Roman"/>
          <w:sz w:val="24"/>
          <w:szCs w:val="24"/>
          <w:lang w:val="uk-UA"/>
        </w:rPr>
        <w:t>Виконавче провадження. Рішення, які п</w:t>
      </w:r>
      <w:r w:rsidR="007B18A4">
        <w:rPr>
          <w:rFonts w:ascii="Times New Roman" w:hAnsi="Times New Roman" w:cs="Times New Roman"/>
          <w:sz w:val="24"/>
          <w:szCs w:val="24"/>
          <w:lang w:val="uk-UA"/>
        </w:rPr>
        <w:t>ідлягають примусовому виконанню</w:t>
      </w:r>
    </w:p>
    <w:p w:rsidR="00261810" w:rsidRPr="00C762F8" w:rsidRDefault="00261810" w:rsidP="00261810">
      <w:pPr>
        <w:jc w:val="both"/>
        <w:rPr>
          <w:rFonts w:ascii="Times New Roman" w:hAnsi="Times New Roman" w:cs="Times New Roman"/>
          <w:sz w:val="24"/>
          <w:szCs w:val="24"/>
          <w:lang w:val="uk-UA"/>
        </w:rPr>
      </w:pPr>
      <w:r w:rsidRPr="00C762F8">
        <w:rPr>
          <w:rFonts w:ascii="Times New Roman" w:hAnsi="Times New Roman" w:cs="Times New Roman"/>
          <w:sz w:val="24"/>
          <w:szCs w:val="24"/>
          <w:lang w:val="uk-UA"/>
        </w:rPr>
        <w:t>Відповідно до цього Закону України «Про виконавче провадження» примусовому виконанню підлягають рішення на підставі таких виконавчих документів:</w:t>
      </w:r>
    </w:p>
    <w:p w:rsidR="00261810" w:rsidRPr="00C762F8" w:rsidRDefault="00261810" w:rsidP="00261810">
      <w:pPr>
        <w:spacing w:after="0"/>
        <w:ind w:firstLine="709"/>
        <w:rPr>
          <w:rFonts w:ascii="Times New Roman" w:hAnsi="Times New Roman" w:cs="Times New Roman"/>
          <w:sz w:val="24"/>
          <w:szCs w:val="24"/>
          <w:lang w:val="uk-UA"/>
        </w:rPr>
      </w:pPr>
      <w:r w:rsidRPr="00C762F8">
        <w:rPr>
          <w:rFonts w:ascii="Times New Roman" w:hAnsi="Times New Roman" w:cs="Times New Roman"/>
          <w:sz w:val="24"/>
          <w:szCs w:val="24"/>
          <w:lang w:val="uk-UA"/>
        </w:rPr>
        <w:t>1) виконавчих листів та наказів, що видаються судами у передбачених законом випадках на підставі судових рішень, рішень третейського суду, рішень міжнародного комерційного арбітражу, рішень іноземних судів та на інших підставах, визначених законом або міжнародним договором України;</w:t>
      </w:r>
    </w:p>
    <w:p w:rsidR="00261810" w:rsidRPr="00C762F8" w:rsidRDefault="00261810" w:rsidP="00261810">
      <w:pPr>
        <w:spacing w:after="0"/>
        <w:ind w:firstLine="709"/>
        <w:rPr>
          <w:rFonts w:ascii="Times New Roman" w:hAnsi="Times New Roman" w:cs="Times New Roman"/>
          <w:sz w:val="24"/>
          <w:szCs w:val="24"/>
          <w:lang w:val="uk-UA"/>
        </w:rPr>
      </w:pPr>
      <w:r w:rsidRPr="00C762F8">
        <w:rPr>
          <w:rFonts w:ascii="Times New Roman" w:hAnsi="Times New Roman" w:cs="Times New Roman"/>
          <w:sz w:val="24"/>
          <w:szCs w:val="24"/>
          <w:lang w:val="uk-UA"/>
        </w:rPr>
        <w:t>1-1) судові накази;</w:t>
      </w:r>
    </w:p>
    <w:p w:rsidR="00261810" w:rsidRPr="00C762F8" w:rsidRDefault="00261810" w:rsidP="00261810">
      <w:pPr>
        <w:spacing w:after="0"/>
        <w:ind w:firstLine="709"/>
        <w:rPr>
          <w:rFonts w:ascii="Times New Roman" w:hAnsi="Times New Roman" w:cs="Times New Roman"/>
          <w:sz w:val="24"/>
          <w:szCs w:val="24"/>
          <w:lang w:val="uk-UA"/>
        </w:rPr>
      </w:pPr>
      <w:r w:rsidRPr="00C762F8">
        <w:rPr>
          <w:rFonts w:ascii="Times New Roman" w:hAnsi="Times New Roman" w:cs="Times New Roman"/>
          <w:sz w:val="24"/>
          <w:szCs w:val="24"/>
          <w:lang w:val="uk-UA"/>
        </w:rPr>
        <w:t>2) ухвал, постанов судів у цивільних, господарських, адміністративних справах, справах про адміністративні правопорушення, кримінальних провадженнях у випадках, передбачених законом;</w:t>
      </w:r>
    </w:p>
    <w:p w:rsidR="00261810" w:rsidRPr="00C762F8" w:rsidRDefault="00261810" w:rsidP="00261810">
      <w:pPr>
        <w:spacing w:after="0"/>
        <w:ind w:firstLine="709"/>
        <w:rPr>
          <w:rFonts w:ascii="Times New Roman" w:hAnsi="Times New Roman" w:cs="Times New Roman"/>
          <w:sz w:val="24"/>
          <w:szCs w:val="24"/>
          <w:lang w:val="uk-UA"/>
        </w:rPr>
      </w:pPr>
      <w:r w:rsidRPr="00C762F8">
        <w:rPr>
          <w:rFonts w:ascii="Times New Roman" w:hAnsi="Times New Roman" w:cs="Times New Roman"/>
          <w:sz w:val="24"/>
          <w:szCs w:val="24"/>
          <w:lang w:val="uk-UA"/>
        </w:rPr>
        <w:t>3) виконавчих написів нотаріусів;</w:t>
      </w:r>
    </w:p>
    <w:p w:rsidR="00261810" w:rsidRPr="00C762F8" w:rsidRDefault="00261810" w:rsidP="00261810">
      <w:pPr>
        <w:spacing w:after="0"/>
        <w:ind w:firstLine="709"/>
        <w:rPr>
          <w:rFonts w:ascii="Times New Roman" w:hAnsi="Times New Roman" w:cs="Times New Roman"/>
          <w:sz w:val="24"/>
          <w:szCs w:val="24"/>
          <w:lang w:val="uk-UA"/>
        </w:rPr>
      </w:pPr>
      <w:r w:rsidRPr="00C762F8">
        <w:rPr>
          <w:rFonts w:ascii="Times New Roman" w:hAnsi="Times New Roman" w:cs="Times New Roman"/>
          <w:sz w:val="24"/>
          <w:szCs w:val="24"/>
          <w:lang w:val="uk-UA"/>
        </w:rPr>
        <w:t>4) посвідчень комісій по трудових спорах, що видаються на підставі відповідних рішень таких комісій;</w:t>
      </w:r>
    </w:p>
    <w:p w:rsidR="00261810" w:rsidRPr="00C762F8" w:rsidRDefault="00261810" w:rsidP="00261810">
      <w:pPr>
        <w:spacing w:after="0"/>
        <w:ind w:firstLine="709"/>
        <w:rPr>
          <w:rFonts w:ascii="Times New Roman" w:hAnsi="Times New Roman" w:cs="Times New Roman"/>
          <w:sz w:val="24"/>
          <w:szCs w:val="24"/>
          <w:lang w:val="uk-UA"/>
        </w:rPr>
      </w:pPr>
      <w:r w:rsidRPr="00C762F8">
        <w:rPr>
          <w:rFonts w:ascii="Times New Roman" w:hAnsi="Times New Roman" w:cs="Times New Roman"/>
          <w:sz w:val="24"/>
          <w:szCs w:val="24"/>
          <w:lang w:val="uk-UA"/>
        </w:rPr>
        <w:t>5) постанов державних виконавців про стягнення виконавчого збору, постанов державних виконавців чи приватних виконавців про стягнення витрат виконавчого провадження, про накладення штрафу, постанов приватних виконавців про стягнення основної винагороди;</w:t>
      </w:r>
    </w:p>
    <w:p w:rsidR="00261810" w:rsidRPr="00C762F8" w:rsidRDefault="00261810" w:rsidP="00261810">
      <w:pPr>
        <w:spacing w:after="0"/>
        <w:ind w:firstLine="709"/>
        <w:rPr>
          <w:rFonts w:ascii="Times New Roman" w:hAnsi="Times New Roman" w:cs="Times New Roman"/>
          <w:sz w:val="24"/>
          <w:szCs w:val="24"/>
          <w:lang w:val="uk-UA"/>
        </w:rPr>
      </w:pPr>
      <w:r w:rsidRPr="00C762F8">
        <w:rPr>
          <w:rFonts w:ascii="Times New Roman" w:hAnsi="Times New Roman" w:cs="Times New Roman"/>
          <w:sz w:val="24"/>
          <w:szCs w:val="24"/>
          <w:lang w:val="uk-UA"/>
        </w:rPr>
        <w:t>6) постанов органів (посадових осіб), уповноважених розглядати справи про адміністративні правопорушення у випадках, передбачених законом;</w:t>
      </w:r>
    </w:p>
    <w:p w:rsidR="00261810" w:rsidRPr="00C762F8" w:rsidRDefault="00261810" w:rsidP="00261810">
      <w:pPr>
        <w:spacing w:after="0"/>
        <w:ind w:firstLine="709"/>
        <w:rPr>
          <w:rFonts w:ascii="Times New Roman" w:hAnsi="Times New Roman" w:cs="Times New Roman"/>
          <w:sz w:val="24"/>
          <w:szCs w:val="24"/>
          <w:lang w:val="uk-UA"/>
        </w:rPr>
      </w:pPr>
      <w:r w:rsidRPr="00C762F8">
        <w:rPr>
          <w:rFonts w:ascii="Times New Roman" w:hAnsi="Times New Roman" w:cs="Times New Roman"/>
          <w:sz w:val="24"/>
          <w:szCs w:val="24"/>
          <w:lang w:val="uk-UA"/>
        </w:rPr>
        <w:t>7) рішень інших державних органів та рішень Національного банку України, які законом визнані виконавчими документами;</w:t>
      </w:r>
    </w:p>
    <w:p w:rsidR="00261810" w:rsidRPr="00C762F8" w:rsidRDefault="00261810" w:rsidP="00261810">
      <w:pPr>
        <w:spacing w:after="0"/>
        <w:ind w:firstLine="709"/>
        <w:rPr>
          <w:rFonts w:ascii="Times New Roman" w:hAnsi="Times New Roman" w:cs="Times New Roman"/>
          <w:sz w:val="24"/>
          <w:szCs w:val="24"/>
          <w:lang w:val="uk-UA"/>
        </w:rPr>
      </w:pPr>
      <w:r w:rsidRPr="00C762F8">
        <w:rPr>
          <w:rFonts w:ascii="Times New Roman" w:hAnsi="Times New Roman" w:cs="Times New Roman"/>
          <w:sz w:val="24"/>
          <w:szCs w:val="24"/>
          <w:lang w:val="uk-UA"/>
        </w:rPr>
        <w:t>8) рішень Європейського суду з прав людини з урахуванням особливостей, передбачених Законом України "Про виконання рішень та застосування практики Європейського суду з прав людини", а також рішень інших міжнародних юрисдикційних органів у випадках, передбачених міжнародним договором України;</w:t>
      </w:r>
    </w:p>
    <w:p w:rsidR="00261810" w:rsidRPr="00C762F8" w:rsidRDefault="00261810" w:rsidP="00261810">
      <w:pPr>
        <w:spacing w:after="0"/>
        <w:ind w:firstLine="709"/>
        <w:rPr>
          <w:rFonts w:ascii="Times New Roman" w:hAnsi="Times New Roman" w:cs="Times New Roman"/>
          <w:sz w:val="24"/>
          <w:szCs w:val="24"/>
          <w:lang w:val="uk-UA"/>
        </w:rPr>
      </w:pPr>
      <w:r w:rsidRPr="00C762F8">
        <w:rPr>
          <w:rFonts w:ascii="Times New Roman" w:hAnsi="Times New Roman" w:cs="Times New Roman"/>
          <w:sz w:val="24"/>
          <w:szCs w:val="24"/>
          <w:lang w:val="uk-UA"/>
        </w:rPr>
        <w:t>9) рішень (постанов) суб’єктів державного фінансового моніторингу (їх уповноважених посадових осіб), якщо їх виконання за законом покладено на органи та осіб, які здійснюють примусове виконання рішень.</w:t>
      </w:r>
    </w:p>
    <w:p w:rsidR="00454CF3" w:rsidRPr="00804D92" w:rsidRDefault="00454CF3" w:rsidP="00C515BF">
      <w:pPr>
        <w:spacing w:after="0"/>
        <w:ind w:firstLine="709"/>
        <w:jc w:val="both"/>
        <w:rPr>
          <w:rFonts w:ascii="Times New Roman" w:hAnsi="Times New Roman" w:cs="Times New Roman"/>
          <w:sz w:val="24"/>
          <w:szCs w:val="24"/>
        </w:rPr>
      </w:pPr>
      <w:r w:rsidRPr="00C762F8">
        <w:rPr>
          <w:rFonts w:ascii="Times New Roman" w:hAnsi="Times New Roman" w:cs="Times New Roman"/>
          <w:sz w:val="24"/>
          <w:szCs w:val="24"/>
          <w:lang w:val="uk-UA"/>
        </w:rPr>
        <w:t>Слід зазначити, що рішення суду, навіть таке, яким позов задоволено та встановлено стягнути кошти на Вашу користь не є виконавчим документом. Для реалізації права на виконання рішення органами ДВС необхідно звернутися до суду</w:t>
      </w:r>
      <w:r w:rsidR="00C515BF" w:rsidRPr="00C762F8">
        <w:rPr>
          <w:rFonts w:ascii="Times New Roman" w:hAnsi="Times New Roman" w:cs="Times New Roman"/>
          <w:sz w:val="24"/>
          <w:szCs w:val="24"/>
          <w:lang w:val="uk-UA"/>
        </w:rPr>
        <w:t>, який прийняв рішення для видачі виконавчого документа.</w:t>
      </w:r>
    </w:p>
    <w:p w:rsidR="00261810" w:rsidRPr="00C762F8" w:rsidRDefault="00261810" w:rsidP="00261810">
      <w:pPr>
        <w:spacing w:after="0"/>
        <w:ind w:firstLine="709"/>
        <w:rPr>
          <w:rFonts w:ascii="Times New Roman" w:hAnsi="Times New Roman" w:cs="Times New Roman"/>
          <w:sz w:val="24"/>
          <w:szCs w:val="24"/>
          <w:u w:val="single"/>
          <w:lang w:val="uk-UA"/>
        </w:rPr>
      </w:pPr>
      <w:r w:rsidRPr="00C762F8">
        <w:rPr>
          <w:rFonts w:ascii="Times New Roman" w:hAnsi="Times New Roman" w:cs="Times New Roman"/>
          <w:sz w:val="24"/>
          <w:szCs w:val="24"/>
          <w:u w:val="single"/>
          <w:lang w:val="uk-UA"/>
        </w:rPr>
        <w:t xml:space="preserve">Підвідомчість виконання рішень органам ДВС за </w:t>
      </w:r>
      <w:proofErr w:type="spellStart"/>
      <w:r w:rsidRPr="00C762F8">
        <w:rPr>
          <w:rFonts w:ascii="Times New Roman" w:hAnsi="Times New Roman" w:cs="Times New Roman"/>
          <w:sz w:val="24"/>
          <w:szCs w:val="24"/>
          <w:u w:val="single"/>
          <w:lang w:val="uk-UA"/>
        </w:rPr>
        <w:t>територіальністю</w:t>
      </w:r>
      <w:proofErr w:type="spellEnd"/>
      <w:r w:rsidRPr="00C762F8">
        <w:rPr>
          <w:rFonts w:ascii="Times New Roman" w:hAnsi="Times New Roman" w:cs="Times New Roman"/>
          <w:sz w:val="24"/>
          <w:szCs w:val="24"/>
          <w:u w:val="single"/>
          <w:lang w:val="uk-UA"/>
        </w:rPr>
        <w:t>:</w:t>
      </w:r>
    </w:p>
    <w:p w:rsidR="00261810" w:rsidRPr="00C762F8" w:rsidRDefault="00261810" w:rsidP="00261810">
      <w:pPr>
        <w:pStyle w:val="a3"/>
        <w:numPr>
          <w:ilvl w:val="0"/>
          <w:numId w:val="1"/>
        </w:numPr>
        <w:spacing w:after="0"/>
        <w:rPr>
          <w:rFonts w:ascii="Times New Roman" w:hAnsi="Times New Roman" w:cs="Times New Roman"/>
          <w:sz w:val="24"/>
          <w:szCs w:val="24"/>
          <w:lang w:val="uk-UA"/>
        </w:rPr>
      </w:pPr>
      <w:r w:rsidRPr="00C762F8">
        <w:rPr>
          <w:rFonts w:ascii="Times New Roman" w:hAnsi="Times New Roman" w:cs="Times New Roman"/>
          <w:sz w:val="24"/>
          <w:szCs w:val="24"/>
          <w:lang w:val="uk-UA"/>
        </w:rPr>
        <w:t>За місцем проживання боржника</w:t>
      </w:r>
    </w:p>
    <w:p w:rsidR="00261810" w:rsidRPr="00C762F8" w:rsidRDefault="00261810" w:rsidP="00261810">
      <w:pPr>
        <w:pStyle w:val="a3"/>
        <w:numPr>
          <w:ilvl w:val="0"/>
          <w:numId w:val="1"/>
        </w:numPr>
        <w:spacing w:after="0"/>
        <w:rPr>
          <w:rFonts w:ascii="Times New Roman" w:hAnsi="Times New Roman" w:cs="Times New Roman"/>
          <w:sz w:val="24"/>
          <w:szCs w:val="24"/>
          <w:lang w:val="uk-UA"/>
        </w:rPr>
      </w:pPr>
      <w:r w:rsidRPr="00C762F8">
        <w:rPr>
          <w:rFonts w:ascii="Times New Roman" w:hAnsi="Times New Roman" w:cs="Times New Roman"/>
          <w:sz w:val="24"/>
          <w:szCs w:val="24"/>
          <w:lang w:val="uk-UA"/>
        </w:rPr>
        <w:t>За місцем перебування боржника</w:t>
      </w:r>
    </w:p>
    <w:p w:rsidR="00454CF3" w:rsidRPr="00C762F8" w:rsidRDefault="00454CF3" w:rsidP="00261810">
      <w:pPr>
        <w:pStyle w:val="a3"/>
        <w:numPr>
          <w:ilvl w:val="0"/>
          <w:numId w:val="1"/>
        </w:numPr>
        <w:spacing w:after="0"/>
        <w:rPr>
          <w:rFonts w:ascii="Times New Roman" w:hAnsi="Times New Roman" w:cs="Times New Roman"/>
          <w:sz w:val="24"/>
          <w:szCs w:val="24"/>
          <w:lang w:val="uk-UA"/>
        </w:rPr>
      </w:pPr>
      <w:r w:rsidRPr="00C762F8">
        <w:rPr>
          <w:rFonts w:ascii="Times New Roman" w:hAnsi="Times New Roman" w:cs="Times New Roman"/>
          <w:sz w:val="24"/>
          <w:szCs w:val="24"/>
          <w:lang w:val="uk-UA"/>
        </w:rPr>
        <w:t>За місцем роботи боржника</w:t>
      </w:r>
    </w:p>
    <w:p w:rsidR="00261810" w:rsidRPr="00C762F8" w:rsidRDefault="00261810" w:rsidP="00261810">
      <w:pPr>
        <w:pStyle w:val="a3"/>
        <w:numPr>
          <w:ilvl w:val="0"/>
          <w:numId w:val="1"/>
        </w:numPr>
        <w:spacing w:after="0"/>
        <w:rPr>
          <w:rFonts w:ascii="Times New Roman" w:hAnsi="Times New Roman" w:cs="Times New Roman"/>
          <w:sz w:val="24"/>
          <w:szCs w:val="24"/>
          <w:lang w:val="uk-UA"/>
        </w:rPr>
      </w:pPr>
      <w:r w:rsidRPr="00C762F8">
        <w:rPr>
          <w:rFonts w:ascii="Times New Roman" w:hAnsi="Times New Roman" w:cs="Times New Roman"/>
          <w:sz w:val="24"/>
          <w:szCs w:val="24"/>
          <w:lang w:val="uk-UA"/>
        </w:rPr>
        <w:t>За місцезнаходженням майна боржника</w:t>
      </w:r>
    </w:p>
    <w:p w:rsidR="00261810" w:rsidRPr="00C762F8" w:rsidRDefault="00261810" w:rsidP="00C515BF">
      <w:pPr>
        <w:spacing w:after="0"/>
        <w:ind w:firstLine="709"/>
        <w:jc w:val="both"/>
        <w:rPr>
          <w:rFonts w:ascii="Times New Roman" w:hAnsi="Times New Roman" w:cs="Times New Roman"/>
          <w:b/>
          <w:i/>
          <w:sz w:val="24"/>
          <w:szCs w:val="24"/>
          <w:lang w:val="uk-UA"/>
        </w:rPr>
      </w:pPr>
      <w:r w:rsidRPr="00C762F8">
        <w:rPr>
          <w:rFonts w:ascii="Times New Roman" w:hAnsi="Times New Roman" w:cs="Times New Roman"/>
          <w:b/>
          <w:i/>
          <w:sz w:val="24"/>
          <w:szCs w:val="24"/>
          <w:lang w:val="uk-UA"/>
        </w:rPr>
        <w:t xml:space="preserve">Право вибору місця відкриття виконавчого провадження між кількома органами державної виконавчої служби, що можуть вчиняти виконавчі дії щодо виконання рішення на території, на яку поширюються їхні функції, належить </w:t>
      </w:r>
      <w:proofErr w:type="spellStart"/>
      <w:r w:rsidRPr="00C762F8">
        <w:rPr>
          <w:rFonts w:ascii="Times New Roman" w:hAnsi="Times New Roman" w:cs="Times New Roman"/>
          <w:b/>
          <w:i/>
          <w:sz w:val="24"/>
          <w:szCs w:val="24"/>
          <w:lang w:val="uk-UA"/>
        </w:rPr>
        <w:t>стягувачу</w:t>
      </w:r>
      <w:proofErr w:type="spellEnd"/>
      <w:r w:rsidRPr="00C762F8">
        <w:rPr>
          <w:rFonts w:ascii="Times New Roman" w:hAnsi="Times New Roman" w:cs="Times New Roman"/>
          <w:b/>
          <w:i/>
          <w:sz w:val="24"/>
          <w:szCs w:val="24"/>
          <w:lang w:val="uk-UA"/>
        </w:rPr>
        <w:t>.</w:t>
      </w:r>
    </w:p>
    <w:p w:rsidR="00454CF3" w:rsidRPr="00C762F8" w:rsidRDefault="00454CF3" w:rsidP="00261810">
      <w:pPr>
        <w:spacing w:after="0"/>
        <w:ind w:firstLine="709"/>
        <w:rPr>
          <w:rFonts w:ascii="Times New Roman" w:hAnsi="Times New Roman" w:cs="Times New Roman"/>
          <w:sz w:val="24"/>
          <w:szCs w:val="24"/>
          <w:lang w:val="uk-UA"/>
        </w:rPr>
      </w:pPr>
      <w:r w:rsidRPr="00C762F8">
        <w:rPr>
          <w:rFonts w:ascii="Times New Roman" w:hAnsi="Times New Roman" w:cs="Times New Roman"/>
          <w:sz w:val="24"/>
          <w:szCs w:val="24"/>
          <w:lang w:val="uk-UA"/>
        </w:rPr>
        <w:t xml:space="preserve">Підвідомчість виконання рішень за </w:t>
      </w:r>
      <w:proofErr w:type="spellStart"/>
      <w:r w:rsidRPr="00C762F8">
        <w:rPr>
          <w:rFonts w:ascii="Times New Roman" w:hAnsi="Times New Roman" w:cs="Times New Roman"/>
          <w:sz w:val="24"/>
          <w:szCs w:val="24"/>
          <w:lang w:val="uk-UA"/>
        </w:rPr>
        <w:t>суб</w:t>
      </w:r>
      <w:proofErr w:type="spellEnd"/>
      <w:r w:rsidRPr="00C762F8">
        <w:rPr>
          <w:rFonts w:ascii="Times New Roman" w:hAnsi="Times New Roman" w:cs="Times New Roman"/>
          <w:sz w:val="24"/>
          <w:szCs w:val="24"/>
        </w:rPr>
        <w:t>’</w:t>
      </w:r>
      <w:proofErr w:type="spellStart"/>
      <w:r w:rsidRPr="00C762F8">
        <w:rPr>
          <w:rFonts w:ascii="Times New Roman" w:hAnsi="Times New Roman" w:cs="Times New Roman"/>
          <w:sz w:val="24"/>
          <w:szCs w:val="24"/>
          <w:lang w:val="uk-UA"/>
        </w:rPr>
        <w:t>єктивною</w:t>
      </w:r>
      <w:proofErr w:type="spellEnd"/>
      <w:r w:rsidRPr="00C762F8">
        <w:rPr>
          <w:rFonts w:ascii="Times New Roman" w:hAnsi="Times New Roman" w:cs="Times New Roman"/>
          <w:sz w:val="24"/>
          <w:szCs w:val="24"/>
          <w:lang w:val="uk-UA"/>
        </w:rPr>
        <w:t xml:space="preserve"> приналежністю боржника та сумою стягнення за виконавчим документом:</w:t>
      </w:r>
    </w:p>
    <w:p w:rsidR="00454CF3" w:rsidRPr="00C762F8" w:rsidRDefault="00454CF3" w:rsidP="00454CF3">
      <w:pPr>
        <w:pStyle w:val="a3"/>
        <w:numPr>
          <w:ilvl w:val="0"/>
          <w:numId w:val="3"/>
        </w:numPr>
        <w:spacing w:after="0"/>
        <w:jc w:val="both"/>
        <w:rPr>
          <w:rFonts w:ascii="Times New Roman" w:hAnsi="Times New Roman" w:cs="Times New Roman"/>
          <w:sz w:val="24"/>
          <w:szCs w:val="24"/>
          <w:lang w:val="uk-UA"/>
        </w:rPr>
      </w:pPr>
      <w:r w:rsidRPr="00C762F8">
        <w:rPr>
          <w:rFonts w:ascii="Times New Roman" w:hAnsi="Times New Roman" w:cs="Times New Roman"/>
          <w:sz w:val="24"/>
          <w:szCs w:val="24"/>
          <w:lang w:val="uk-UA"/>
        </w:rPr>
        <w:t>Відділу примусового виконання рішень Департаменту державної виконавчої служби Міністерства юстиції України підвідомчі рішення, за якими:</w:t>
      </w:r>
    </w:p>
    <w:p w:rsidR="00454CF3" w:rsidRPr="00C762F8" w:rsidRDefault="00454CF3" w:rsidP="00454CF3">
      <w:pPr>
        <w:spacing w:after="0"/>
        <w:ind w:firstLine="709"/>
        <w:jc w:val="both"/>
        <w:rPr>
          <w:rFonts w:ascii="Times New Roman" w:hAnsi="Times New Roman" w:cs="Times New Roman"/>
          <w:sz w:val="24"/>
          <w:szCs w:val="24"/>
          <w:lang w:val="uk-UA"/>
        </w:rPr>
      </w:pPr>
      <w:r w:rsidRPr="00C762F8">
        <w:rPr>
          <w:rFonts w:ascii="Times New Roman" w:hAnsi="Times New Roman" w:cs="Times New Roman"/>
          <w:sz w:val="24"/>
          <w:szCs w:val="24"/>
          <w:lang w:val="uk-UA"/>
        </w:rPr>
        <w:lastRenderedPageBreak/>
        <w:t>боржниками є Апарат Верховної Ради України, Адміністрація Президента України, Кабінет Міністрів України, центральні органи виконавчої влади, Конституційний Суд України, Верховний Суд України, вищі спеціалізовані суди, апеляційні суди, Генеральна прокуратура України, регіональні прокуратури, Національне антикорупційне бюро України, Вища рада юстиції, Національний банк України, Рахункова палата, Управління справами Верховної Ради Автономної Республіки Крим, Рада міністрів Автономної Республіки Крим, обласні, Київська і Севастопольська міські ради або обласні, Київська і Севастопольська міські державні адміністрації та їх структурні підрозділи, інші органи державної влади та їх посадові особи;</w:t>
      </w:r>
    </w:p>
    <w:p w:rsidR="00454CF3" w:rsidRPr="00C762F8" w:rsidRDefault="00454CF3" w:rsidP="00454CF3">
      <w:pPr>
        <w:spacing w:after="0"/>
        <w:ind w:firstLine="709"/>
        <w:jc w:val="both"/>
        <w:rPr>
          <w:rFonts w:ascii="Times New Roman" w:hAnsi="Times New Roman" w:cs="Times New Roman"/>
          <w:sz w:val="24"/>
          <w:szCs w:val="24"/>
          <w:lang w:val="uk-UA"/>
        </w:rPr>
      </w:pPr>
      <w:r w:rsidRPr="00C762F8">
        <w:rPr>
          <w:rFonts w:ascii="Times New Roman" w:hAnsi="Times New Roman" w:cs="Times New Roman"/>
          <w:sz w:val="24"/>
          <w:szCs w:val="24"/>
          <w:lang w:val="uk-UA"/>
        </w:rPr>
        <w:t xml:space="preserve">сума зобов'язання становить </w:t>
      </w:r>
      <w:r w:rsidRPr="00C762F8">
        <w:rPr>
          <w:rFonts w:ascii="Times New Roman" w:hAnsi="Times New Roman" w:cs="Times New Roman"/>
          <w:b/>
          <w:sz w:val="24"/>
          <w:szCs w:val="24"/>
          <w:lang w:val="uk-UA"/>
        </w:rPr>
        <w:t>п’ятдесят та більше мільйонів гривень або еквівалентну суму в іноземній валюті.</w:t>
      </w:r>
      <w:r w:rsidR="00C515BF" w:rsidRPr="00C762F8">
        <w:rPr>
          <w:rFonts w:ascii="Times New Roman" w:hAnsi="Times New Roman" w:cs="Times New Roman"/>
          <w:b/>
          <w:sz w:val="24"/>
          <w:szCs w:val="24"/>
          <w:lang w:val="uk-UA"/>
        </w:rPr>
        <w:t xml:space="preserve"> (</w:t>
      </w:r>
      <w:r w:rsidR="00C515BF" w:rsidRPr="00C762F8">
        <w:rPr>
          <w:rFonts w:ascii="Times New Roman" w:hAnsi="Times New Roman" w:cs="Times New Roman"/>
          <w:sz w:val="24"/>
          <w:szCs w:val="24"/>
          <w:lang w:val="uk-UA"/>
        </w:rPr>
        <w:t>зміни щодо суми стягнення внесені наказом Міністерства юстиції № 1385/5 від 06.05.2019 . Раніше сума стягнення становила від двадцяти мільйонів гривень)</w:t>
      </w:r>
    </w:p>
    <w:p w:rsidR="00454CF3" w:rsidRPr="00C762F8" w:rsidRDefault="00454CF3" w:rsidP="00454CF3">
      <w:pPr>
        <w:pStyle w:val="a3"/>
        <w:numPr>
          <w:ilvl w:val="0"/>
          <w:numId w:val="3"/>
        </w:numPr>
        <w:spacing w:after="0"/>
        <w:rPr>
          <w:rFonts w:ascii="Times New Roman" w:hAnsi="Times New Roman" w:cs="Times New Roman"/>
          <w:sz w:val="24"/>
          <w:szCs w:val="24"/>
          <w:lang w:val="uk-UA"/>
        </w:rPr>
      </w:pPr>
      <w:r w:rsidRPr="00C762F8">
        <w:rPr>
          <w:rFonts w:ascii="Times New Roman" w:hAnsi="Times New Roman" w:cs="Times New Roman"/>
          <w:sz w:val="24"/>
          <w:szCs w:val="24"/>
          <w:lang w:val="uk-UA"/>
        </w:rPr>
        <w:t>Відділу примусового виконання рішень управлінь державної виконавчої служби головних територіальних управлінь юстиції Міністерства юстиції України в Автономній Республіці Крим, областях, містах Києві та Севастополі підвідомчі рішення, за якими:</w:t>
      </w:r>
    </w:p>
    <w:p w:rsidR="00454CF3" w:rsidRPr="00C762F8" w:rsidRDefault="00454CF3" w:rsidP="00454CF3">
      <w:pPr>
        <w:spacing w:after="0"/>
        <w:ind w:firstLine="709"/>
        <w:rPr>
          <w:rFonts w:ascii="Times New Roman" w:hAnsi="Times New Roman" w:cs="Times New Roman"/>
          <w:sz w:val="24"/>
          <w:szCs w:val="24"/>
          <w:lang w:val="uk-UA"/>
        </w:rPr>
      </w:pPr>
      <w:r w:rsidRPr="00C762F8">
        <w:rPr>
          <w:rFonts w:ascii="Times New Roman" w:hAnsi="Times New Roman" w:cs="Times New Roman"/>
          <w:sz w:val="24"/>
          <w:szCs w:val="24"/>
          <w:lang w:val="uk-UA"/>
        </w:rPr>
        <w:t>боржниками є територіальні органи центральних органів виконавчої влади та їх структурні підрозділи, місцеві суди, міські, районні або селищні ради чи районні державні адміністрації та їх структурні підрозділи, місцеві прокуратури, інші територіальні підрозділи органів державної влади та їх посадові особи;</w:t>
      </w:r>
    </w:p>
    <w:p w:rsidR="00454CF3" w:rsidRPr="00C762F8" w:rsidRDefault="00454CF3" w:rsidP="00C762F8">
      <w:pPr>
        <w:spacing w:after="0"/>
        <w:ind w:firstLine="709"/>
        <w:jc w:val="both"/>
        <w:rPr>
          <w:rFonts w:ascii="Times New Roman" w:hAnsi="Times New Roman" w:cs="Times New Roman"/>
          <w:sz w:val="24"/>
          <w:szCs w:val="24"/>
          <w:lang w:val="uk-UA"/>
        </w:rPr>
      </w:pPr>
      <w:r w:rsidRPr="00C762F8">
        <w:rPr>
          <w:rFonts w:ascii="Times New Roman" w:hAnsi="Times New Roman" w:cs="Times New Roman"/>
          <w:color w:val="000000"/>
          <w:sz w:val="24"/>
          <w:szCs w:val="24"/>
          <w:shd w:val="clear" w:color="auto" w:fill="FFFFFF"/>
          <w:lang w:val="uk-UA"/>
        </w:rPr>
        <w:t xml:space="preserve">сума зобов'язання становить від </w:t>
      </w:r>
      <w:r w:rsidRPr="00C762F8">
        <w:rPr>
          <w:rFonts w:ascii="Times New Roman" w:hAnsi="Times New Roman" w:cs="Times New Roman"/>
          <w:b/>
          <w:color w:val="000000"/>
          <w:sz w:val="24"/>
          <w:szCs w:val="24"/>
          <w:shd w:val="clear" w:color="auto" w:fill="FFFFFF"/>
          <w:lang w:val="uk-UA"/>
        </w:rPr>
        <w:t>двадцяти п’яти до п’ятдесяти мільйонів гривень або еквівалентну суму в іноземній валюті.</w:t>
      </w:r>
      <w:r w:rsidR="00C515BF" w:rsidRPr="00C762F8">
        <w:rPr>
          <w:rFonts w:ascii="Times New Roman" w:hAnsi="Times New Roman" w:cs="Times New Roman"/>
          <w:b/>
          <w:sz w:val="24"/>
          <w:szCs w:val="24"/>
          <w:lang w:val="uk-UA"/>
        </w:rPr>
        <w:t>(</w:t>
      </w:r>
      <w:r w:rsidR="00C515BF" w:rsidRPr="00C762F8">
        <w:rPr>
          <w:rFonts w:ascii="Times New Roman" w:hAnsi="Times New Roman" w:cs="Times New Roman"/>
          <w:sz w:val="24"/>
          <w:szCs w:val="24"/>
          <w:lang w:val="uk-UA"/>
        </w:rPr>
        <w:t>зміни щодо суми стягнення внесені наказом Міністерства юстиції № 1385/5 від 06.05.2019 . Раніше сума стягнення становила від десяти до двадцяти)</w:t>
      </w:r>
      <w:r w:rsidR="00C762F8" w:rsidRPr="00C762F8">
        <w:rPr>
          <w:rFonts w:ascii="Times New Roman" w:hAnsi="Times New Roman" w:cs="Times New Roman"/>
          <w:sz w:val="24"/>
          <w:szCs w:val="24"/>
          <w:lang w:val="uk-UA"/>
        </w:rPr>
        <w:t>;</w:t>
      </w:r>
    </w:p>
    <w:p w:rsidR="00454CF3" w:rsidRPr="00C762F8" w:rsidRDefault="00454CF3" w:rsidP="00454CF3">
      <w:pPr>
        <w:pStyle w:val="a3"/>
        <w:numPr>
          <w:ilvl w:val="0"/>
          <w:numId w:val="3"/>
        </w:numPr>
        <w:spacing w:after="0"/>
        <w:rPr>
          <w:rFonts w:ascii="Times New Roman" w:hAnsi="Times New Roman" w:cs="Times New Roman"/>
          <w:sz w:val="24"/>
          <w:szCs w:val="24"/>
          <w:lang w:val="uk-UA"/>
        </w:rPr>
      </w:pPr>
      <w:r w:rsidRPr="00C762F8">
        <w:rPr>
          <w:rFonts w:ascii="Times New Roman" w:hAnsi="Times New Roman" w:cs="Times New Roman"/>
          <w:sz w:val="24"/>
          <w:szCs w:val="24"/>
          <w:lang w:val="uk-UA"/>
        </w:rPr>
        <w:t>Районним відділам ДВС підвідомчі рішення про стягнення для яких не встановлена спеціальна підвідомчість</w:t>
      </w:r>
    </w:p>
    <w:p w:rsidR="00C762F8" w:rsidRPr="00C762F8" w:rsidRDefault="00454CF3" w:rsidP="00C762F8">
      <w:pPr>
        <w:spacing w:after="0"/>
        <w:ind w:firstLine="709"/>
        <w:jc w:val="both"/>
        <w:rPr>
          <w:rFonts w:ascii="Times New Roman" w:eastAsia="Times New Roman" w:hAnsi="Times New Roman" w:cs="Times New Roman"/>
          <w:sz w:val="24"/>
          <w:szCs w:val="24"/>
          <w:lang w:val="uk-UA"/>
        </w:rPr>
      </w:pPr>
      <w:r w:rsidRPr="00C762F8">
        <w:rPr>
          <w:rFonts w:ascii="Times New Roman" w:hAnsi="Times New Roman" w:cs="Times New Roman"/>
          <w:sz w:val="24"/>
          <w:szCs w:val="24"/>
          <w:lang w:val="uk-UA"/>
        </w:rPr>
        <w:t>Сума зобов’язання за становить до 25 мільйонів гривень або еквівалентну суму в іноземній валюті</w:t>
      </w:r>
      <w:r w:rsidR="00C762F8" w:rsidRPr="00C762F8">
        <w:rPr>
          <w:rFonts w:ascii="Times New Roman" w:eastAsia="Times New Roman" w:hAnsi="Times New Roman" w:cs="Times New Roman"/>
          <w:b/>
          <w:sz w:val="24"/>
          <w:szCs w:val="24"/>
          <w:lang w:val="uk-UA"/>
        </w:rPr>
        <w:t>(</w:t>
      </w:r>
      <w:r w:rsidR="00C762F8" w:rsidRPr="00C762F8">
        <w:rPr>
          <w:rFonts w:ascii="Times New Roman" w:eastAsia="Times New Roman" w:hAnsi="Times New Roman" w:cs="Times New Roman"/>
          <w:sz w:val="24"/>
          <w:szCs w:val="24"/>
          <w:lang w:val="uk-UA"/>
        </w:rPr>
        <w:t>зміни щодо суми стягнення внесені наказом Міністерства юстиції № 1385/5 від 06.05.2019 . Раніше сума стягнення становила до десяти мільйонів гривень).</w:t>
      </w:r>
    </w:p>
    <w:p w:rsidR="00454CF3" w:rsidRPr="00C762F8" w:rsidRDefault="00454CF3" w:rsidP="00454CF3">
      <w:pPr>
        <w:pStyle w:val="a3"/>
        <w:spacing w:after="0"/>
        <w:rPr>
          <w:rFonts w:ascii="Times New Roman" w:hAnsi="Times New Roman" w:cs="Times New Roman"/>
          <w:sz w:val="24"/>
          <w:szCs w:val="24"/>
          <w:lang w:val="uk-UA"/>
        </w:rPr>
      </w:pPr>
    </w:p>
    <w:p w:rsidR="00454CF3" w:rsidRDefault="00C762F8" w:rsidP="00C762F8">
      <w:pPr>
        <w:spacing w:after="0"/>
        <w:ind w:firstLine="709"/>
        <w:jc w:val="both"/>
        <w:rPr>
          <w:rFonts w:ascii="Times New Roman" w:hAnsi="Times New Roman" w:cs="Times New Roman"/>
          <w:color w:val="000000"/>
          <w:sz w:val="24"/>
          <w:szCs w:val="24"/>
          <w:shd w:val="clear" w:color="auto" w:fill="FFFFFF"/>
          <w:lang w:val="uk-UA"/>
        </w:rPr>
      </w:pPr>
      <w:r w:rsidRPr="00C762F8">
        <w:rPr>
          <w:rFonts w:ascii="Times New Roman" w:hAnsi="Times New Roman" w:cs="Times New Roman"/>
          <w:sz w:val="24"/>
          <w:szCs w:val="24"/>
          <w:lang w:val="uk-UA"/>
        </w:rPr>
        <w:t xml:space="preserve">15.05.2019 ухвалено рішення Конституційного суду України у справі за конституційною скаргою </w:t>
      </w:r>
      <w:proofErr w:type="spellStart"/>
      <w:r w:rsidRPr="00C762F8">
        <w:rPr>
          <w:rFonts w:ascii="Times New Roman" w:hAnsi="Times New Roman" w:cs="Times New Roman"/>
          <w:sz w:val="24"/>
          <w:szCs w:val="24"/>
          <w:lang w:val="uk-UA"/>
        </w:rPr>
        <w:t>Хліпальської</w:t>
      </w:r>
      <w:proofErr w:type="spellEnd"/>
      <w:r w:rsidRPr="00C762F8">
        <w:rPr>
          <w:rFonts w:ascii="Times New Roman" w:hAnsi="Times New Roman" w:cs="Times New Roman"/>
          <w:sz w:val="24"/>
          <w:szCs w:val="24"/>
          <w:lang w:val="uk-UA"/>
        </w:rPr>
        <w:t xml:space="preserve"> В.В., яким визнано неконституційним положення ч. 2 ст. 26 Закону України «Про виконавче провадження», згідно якої </w:t>
      </w:r>
      <w:r w:rsidRPr="00C762F8">
        <w:rPr>
          <w:rFonts w:ascii="Times New Roman" w:hAnsi="Times New Roman" w:cs="Times New Roman"/>
          <w:color w:val="000000"/>
          <w:sz w:val="24"/>
          <w:szCs w:val="24"/>
          <w:shd w:val="clear" w:color="auto" w:fill="FFFFFF"/>
          <w:lang w:val="uk-UA"/>
        </w:rPr>
        <w:t xml:space="preserve">до заяви про примусове виконання рішення </w:t>
      </w:r>
      <w:proofErr w:type="spellStart"/>
      <w:r w:rsidRPr="00C762F8">
        <w:rPr>
          <w:rFonts w:ascii="Times New Roman" w:hAnsi="Times New Roman" w:cs="Times New Roman"/>
          <w:color w:val="000000"/>
          <w:sz w:val="24"/>
          <w:szCs w:val="24"/>
          <w:shd w:val="clear" w:color="auto" w:fill="FFFFFF"/>
          <w:lang w:val="uk-UA"/>
        </w:rPr>
        <w:t>стягувач</w:t>
      </w:r>
      <w:proofErr w:type="spellEnd"/>
      <w:r w:rsidRPr="00C762F8">
        <w:rPr>
          <w:rFonts w:ascii="Times New Roman" w:hAnsi="Times New Roman" w:cs="Times New Roman"/>
          <w:color w:val="000000"/>
          <w:sz w:val="24"/>
          <w:szCs w:val="24"/>
          <w:shd w:val="clear" w:color="auto" w:fill="FFFFFF"/>
          <w:lang w:val="uk-UA"/>
        </w:rPr>
        <w:t xml:space="preserve"> додає квитанцію про сплату авансового внеску в розмірі 2 відсотків суми, що підлягає стягненню, але не більше 10 мінімальних розмірів заробітної плати, а за рішенням немайнового характеру та рішень про забезпечення позову - у розмірі одного мінімального розміру заробітної плати з боржника - фізичної особи та в розмірі двох мінімальних розмірів заробітної плати з боржника - юридичної особи.</w:t>
      </w:r>
    </w:p>
    <w:p w:rsidR="003B20B9" w:rsidRPr="00C762F8" w:rsidRDefault="003B20B9" w:rsidP="00C762F8">
      <w:pPr>
        <w:spacing w:after="0"/>
        <w:ind w:firstLine="709"/>
        <w:jc w:val="both"/>
        <w:rPr>
          <w:rFonts w:ascii="Times New Roman" w:hAnsi="Times New Roman" w:cs="Times New Roman"/>
          <w:color w:val="000000"/>
          <w:sz w:val="24"/>
          <w:szCs w:val="24"/>
          <w:shd w:val="clear" w:color="auto" w:fill="FFFFFF"/>
          <w:lang w:val="uk-UA"/>
        </w:rPr>
      </w:pPr>
      <w:r w:rsidRPr="003B20B9">
        <w:rPr>
          <w:rFonts w:ascii="Times New Roman" w:hAnsi="Times New Roman" w:cs="Times New Roman"/>
          <w:color w:val="000000"/>
          <w:sz w:val="24"/>
          <w:szCs w:val="24"/>
          <w:shd w:val="clear" w:color="auto" w:fill="FFFFFF"/>
          <w:lang w:val="uk-UA"/>
        </w:rPr>
        <w:t>Конституційний Суд України наголошує, що держава має позитивний обов’язок забезпечувати виконання судового рішення, проте визначеним положеннями частини другої статті 26 Закону правовим регулюванням щодо обов’язкового авансування початку примусового виконання судового рішення особою, на користь якої ухвалене це рішення, такий обов’язок держави перекладено на вказану особу, що нівелює сутність її конституційного права на судовий захист та суперечить положенням статей 3, 8, частин першої, другої статті 55, частин першої, другої статті 1291 Конституції України.</w:t>
      </w:r>
    </w:p>
    <w:p w:rsidR="00C762F8" w:rsidRPr="00C762F8" w:rsidRDefault="00C762F8" w:rsidP="00C762F8">
      <w:pPr>
        <w:spacing w:after="0"/>
        <w:ind w:firstLine="709"/>
        <w:jc w:val="both"/>
        <w:rPr>
          <w:rFonts w:ascii="Times New Roman" w:hAnsi="Times New Roman" w:cs="Times New Roman"/>
          <w:sz w:val="24"/>
          <w:szCs w:val="24"/>
          <w:lang w:val="uk-UA"/>
        </w:rPr>
      </w:pPr>
      <w:r w:rsidRPr="00C762F8">
        <w:rPr>
          <w:rFonts w:ascii="Times New Roman" w:hAnsi="Times New Roman" w:cs="Times New Roman"/>
          <w:color w:val="000000"/>
          <w:sz w:val="24"/>
          <w:szCs w:val="24"/>
          <w:shd w:val="clear" w:color="auto" w:fill="FFFFFF"/>
          <w:lang w:val="uk-UA"/>
        </w:rPr>
        <w:t>Таким чином,</w:t>
      </w:r>
      <w:bookmarkStart w:id="0" w:name="_GoBack"/>
      <w:bookmarkEnd w:id="0"/>
      <w:r w:rsidRPr="00C762F8">
        <w:rPr>
          <w:rFonts w:ascii="Times New Roman" w:hAnsi="Times New Roman" w:cs="Times New Roman"/>
          <w:color w:val="000000"/>
          <w:sz w:val="24"/>
          <w:szCs w:val="24"/>
          <w:shd w:val="clear" w:color="auto" w:fill="FFFFFF"/>
          <w:lang w:val="uk-UA"/>
        </w:rPr>
        <w:t xml:space="preserve"> з 15.05.2019 сплата авансового внеску не є </w:t>
      </w:r>
      <w:proofErr w:type="spellStart"/>
      <w:r w:rsidRPr="00C762F8">
        <w:rPr>
          <w:rFonts w:ascii="Times New Roman" w:hAnsi="Times New Roman" w:cs="Times New Roman"/>
          <w:color w:val="000000"/>
          <w:sz w:val="24"/>
          <w:szCs w:val="24"/>
          <w:shd w:val="clear" w:color="auto" w:fill="FFFFFF"/>
          <w:lang w:val="uk-UA"/>
        </w:rPr>
        <w:t>обов</w:t>
      </w:r>
      <w:proofErr w:type="spellEnd"/>
      <w:r w:rsidRPr="00C762F8">
        <w:rPr>
          <w:rFonts w:ascii="Times New Roman" w:hAnsi="Times New Roman" w:cs="Times New Roman"/>
          <w:color w:val="000000"/>
          <w:sz w:val="24"/>
          <w:szCs w:val="24"/>
          <w:shd w:val="clear" w:color="auto" w:fill="FFFFFF"/>
        </w:rPr>
        <w:t>’</w:t>
      </w:r>
      <w:proofErr w:type="spellStart"/>
      <w:r w:rsidRPr="00C762F8">
        <w:rPr>
          <w:rFonts w:ascii="Times New Roman" w:hAnsi="Times New Roman" w:cs="Times New Roman"/>
          <w:color w:val="000000"/>
          <w:sz w:val="24"/>
          <w:szCs w:val="24"/>
          <w:shd w:val="clear" w:color="auto" w:fill="FFFFFF"/>
          <w:lang w:val="uk-UA"/>
        </w:rPr>
        <w:t>язковою</w:t>
      </w:r>
      <w:proofErr w:type="spellEnd"/>
      <w:r w:rsidRPr="00C762F8">
        <w:rPr>
          <w:rFonts w:ascii="Times New Roman" w:hAnsi="Times New Roman" w:cs="Times New Roman"/>
          <w:color w:val="000000"/>
          <w:sz w:val="24"/>
          <w:szCs w:val="24"/>
          <w:shd w:val="clear" w:color="auto" w:fill="FFFFFF"/>
          <w:lang w:val="uk-UA"/>
        </w:rPr>
        <w:t>.</w:t>
      </w:r>
    </w:p>
    <w:p w:rsidR="00454CF3" w:rsidRPr="00C762F8" w:rsidRDefault="00454CF3" w:rsidP="00454CF3">
      <w:pPr>
        <w:spacing w:after="0"/>
        <w:ind w:firstLine="709"/>
        <w:rPr>
          <w:rFonts w:ascii="Times New Roman" w:hAnsi="Times New Roman" w:cs="Times New Roman"/>
          <w:sz w:val="24"/>
          <w:szCs w:val="24"/>
          <w:lang w:val="uk-UA"/>
        </w:rPr>
      </w:pPr>
    </w:p>
    <w:sectPr w:rsidR="00454CF3" w:rsidRPr="00C762F8" w:rsidSect="003121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61B" w:rsidRDefault="008C361B" w:rsidP="00804D92">
      <w:pPr>
        <w:spacing w:after="0" w:line="240" w:lineRule="auto"/>
      </w:pPr>
      <w:r>
        <w:separator/>
      </w:r>
    </w:p>
  </w:endnote>
  <w:endnote w:type="continuationSeparator" w:id="0">
    <w:p w:rsidR="008C361B" w:rsidRDefault="008C361B" w:rsidP="00804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61B" w:rsidRDefault="008C361B" w:rsidP="00804D92">
      <w:pPr>
        <w:spacing w:after="0" w:line="240" w:lineRule="auto"/>
      </w:pPr>
      <w:r>
        <w:separator/>
      </w:r>
    </w:p>
  </w:footnote>
  <w:footnote w:type="continuationSeparator" w:id="0">
    <w:p w:rsidR="008C361B" w:rsidRDefault="008C361B" w:rsidP="00804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4C4B"/>
    <w:multiLevelType w:val="hybridMultilevel"/>
    <w:tmpl w:val="3F8403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8C5E2F"/>
    <w:multiLevelType w:val="hybridMultilevel"/>
    <w:tmpl w:val="145099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2D27EC"/>
    <w:multiLevelType w:val="hybridMultilevel"/>
    <w:tmpl w:val="87ECF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61810"/>
    <w:rsid w:val="00261810"/>
    <w:rsid w:val="003121B2"/>
    <w:rsid w:val="003B20B9"/>
    <w:rsid w:val="00454CF3"/>
    <w:rsid w:val="007B18A4"/>
    <w:rsid w:val="00804D92"/>
    <w:rsid w:val="008C361B"/>
    <w:rsid w:val="00925E68"/>
    <w:rsid w:val="00A704A5"/>
    <w:rsid w:val="00AD1EA8"/>
    <w:rsid w:val="00BC3B67"/>
    <w:rsid w:val="00C515BF"/>
    <w:rsid w:val="00C762F8"/>
    <w:rsid w:val="00D33F4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810"/>
    <w:pPr>
      <w:ind w:left="720"/>
      <w:contextualSpacing/>
    </w:pPr>
  </w:style>
  <w:style w:type="paragraph" w:styleId="a4">
    <w:name w:val="Balloon Text"/>
    <w:basedOn w:val="a"/>
    <w:link w:val="a5"/>
    <w:uiPriority w:val="99"/>
    <w:semiHidden/>
    <w:unhideWhenUsed/>
    <w:rsid w:val="00925E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5E68"/>
    <w:rPr>
      <w:rFonts w:ascii="Segoe UI" w:hAnsi="Segoe UI" w:cs="Segoe UI"/>
      <w:sz w:val="18"/>
      <w:szCs w:val="18"/>
    </w:rPr>
  </w:style>
  <w:style w:type="paragraph" w:styleId="a6">
    <w:name w:val="header"/>
    <w:basedOn w:val="a"/>
    <w:link w:val="a7"/>
    <w:uiPriority w:val="99"/>
    <w:semiHidden/>
    <w:unhideWhenUsed/>
    <w:rsid w:val="00804D92"/>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804D92"/>
  </w:style>
  <w:style w:type="paragraph" w:styleId="a8">
    <w:name w:val="footer"/>
    <w:basedOn w:val="a"/>
    <w:link w:val="a9"/>
    <w:uiPriority w:val="99"/>
    <w:semiHidden/>
    <w:unhideWhenUsed/>
    <w:rsid w:val="00804D92"/>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804D92"/>
  </w:style>
</w:styles>
</file>

<file path=word/webSettings.xml><?xml version="1.0" encoding="utf-8"?>
<w:webSettings xmlns:r="http://schemas.openxmlformats.org/officeDocument/2006/relationships" xmlns:w="http://schemas.openxmlformats.org/wordprocessingml/2006/main">
  <w:divs>
    <w:div w:id="74983984">
      <w:bodyDiv w:val="1"/>
      <w:marLeft w:val="0"/>
      <w:marRight w:val="0"/>
      <w:marTop w:val="0"/>
      <w:marBottom w:val="0"/>
      <w:divBdr>
        <w:top w:val="none" w:sz="0" w:space="0" w:color="auto"/>
        <w:left w:val="none" w:sz="0" w:space="0" w:color="auto"/>
        <w:bottom w:val="none" w:sz="0" w:space="0" w:color="auto"/>
        <w:right w:val="none" w:sz="0" w:space="0" w:color="auto"/>
      </w:divBdr>
    </w:div>
    <w:div w:id="146121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3960</Words>
  <Characters>2258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svitlana.shioshvili</cp:lastModifiedBy>
  <cp:revision>7</cp:revision>
  <cp:lastPrinted>2019-05-29T12:09:00Z</cp:lastPrinted>
  <dcterms:created xsi:type="dcterms:W3CDTF">2019-05-29T11:14:00Z</dcterms:created>
  <dcterms:modified xsi:type="dcterms:W3CDTF">2019-06-06T09:26:00Z</dcterms:modified>
</cp:coreProperties>
</file>