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9B" w:rsidRPr="00D23BC7" w:rsidRDefault="00DA559B" w:rsidP="00D23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uk-UA"/>
        </w:rPr>
      </w:pPr>
      <w:r w:rsidRPr="00D23BC7">
        <w:rPr>
          <w:rFonts w:ascii="Times New Roman" w:eastAsia="Times New Roman" w:hAnsi="Times New Roman" w:cs="Times New Roman"/>
          <w:b/>
          <w:color w:val="000000" w:themeColor="text1"/>
          <w:sz w:val="28"/>
          <w:szCs w:val="28"/>
          <w:lang w:eastAsia="uk-UA"/>
        </w:rPr>
        <w:t xml:space="preserve">Порядок видачі повторного свідоцтва про смерть набувачу </w:t>
      </w:r>
      <w:r w:rsidRPr="00D23BC7">
        <w:rPr>
          <w:rFonts w:ascii="Times New Roman" w:hAnsi="Times New Roman" w:cs="Times New Roman"/>
          <w:b/>
          <w:color w:val="000000" w:themeColor="text1"/>
          <w:sz w:val="28"/>
          <w:szCs w:val="28"/>
        </w:rPr>
        <w:t>за спадковим договором чи договором довічного утримання</w:t>
      </w:r>
    </w:p>
    <w:p w:rsidR="00DA559B" w:rsidRPr="00D23BC7" w:rsidRDefault="00DA559B" w:rsidP="00DA5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eastAsia="uk-UA"/>
        </w:rPr>
      </w:pPr>
    </w:p>
    <w:p w:rsidR="00D23BC7" w:rsidRDefault="00DA559B" w:rsidP="00DA5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uk-UA"/>
        </w:rPr>
      </w:pPr>
      <w:r w:rsidRPr="00D23BC7">
        <w:rPr>
          <w:rFonts w:ascii="Times New Roman" w:eastAsia="Times New Roman" w:hAnsi="Times New Roman" w:cs="Times New Roman"/>
          <w:color w:val="000000" w:themeColor="text1"/>
          <w:sz w:val="28"/>
          <w:szCs w:val="28"/>
          <w:lang w:eastAsia="uk-UA"/>
        </w:rPr>
        <w:t>        </w:t>
      </w:r>
      <w:r w:rsidR="00D23BC7" w:rsidRPr="00D23BC7">
        <w:rPr>
          <w:rFonts w:ascii="Times New Roman" w:eastAsia="Times New Roman" w:hAnsi="Times New Roman" w:cs="Times New Roman"/>
          <w:color w:val="000000" w:themeColor="text1"/>
          <w:sz w:val="28"/>
          <w:szCs w:val="28"/>
          <w:lang w:eastAsia="uk-UA"/>
        </w:rPr>
        <w:t>Столична юстиція консультує що</w:t>
      </w:r>
      <w:r w:rsidR="00D23BC7">
        <w:rPr>
          <w:rFonts w:ascii="Times New Roman" w:eastAsia="Times New Roman" w:hAnsi="Times New Roman" w:cs="Times New Roman"/>
          <w:color w:val="000000" w:themeColor="text1"/>
          <w:sz w:val="28"/>
          <w:szCs w:val="28"/>
          <w:lang w:eastAsia="uk-UA"/>
        </w:rPr>
        <w:t>д</w:t>
      </w:r>
      <w:r w:rsidR="00D23BC7" w:rsidRPr="00D23BC7">
        <w:rPr>
          <w:rFonts w:ascii="Times New Roman" w:eastAsia="Times New Roman" w:hAnsi="Times New Roman" w:cs="Times New Roman"/>
          <w:color w:val="000000" w:themeColor="text1"/>
          <w:sz w:val="28"/>
          <w:szCs w:val="28"/>
          <w:lang w:eastAsia="uk-UA"/>
        </w:rPr>
        <w:t xml:space="preserve">о захисту </w:t>
      </w:r>
      <w:r w:rsidR="00D23BC7">
        <w:rPr>
          <w:rFonts w:ascii="Times New Roman" w:eastAsia="Times New Roman" w:hAnsi="Times New Roman" w:cs="Times New Roman"/>
          <w:color w:val="000000" w:themeColor="text1"/>
          <w:sz w:val="28"/>
          <w:szCs w:val="28"/>
          <w:lang w:eastAsia="uk-UA"/>
        </w:rPr>
        <w:t>спадкових прав громадян.</w:t>
      </w:r>
    </w:p>
    <w:p w:rsidR="00DA559B" w:rsidRPr="00D23BC7" w:rsidRDefault="00DA559B" w:rsidP="00DA5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uk-UA"/>
        </w:rPr>
      </w:pPr>
      <w:bookmarkStart w:id="0" w:name="_GoBack"/>
      <w:bookmarkEnd w:id="0"/>
      <w:r w:rsidRPr="00D23BC7">
        <w:rPr>
          <w:rFonts w:ascii="Times New Roman" w:eastAsia="Times New Roman" w:hAnsi="Times New Roman" w:cs="Times New Roman"/>
          <w:color w:val="000000" w:themeColor="text1"/>
          <w:sz w:val="28"/>
          <w:szCs w:val="28"/>
          <w:lang w:eastAsia="uk-UA"/>
        </w:rPr>
        <w:t>Відповідно до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DA559B" w:rsidRPr="00D23BC7" w:rsidRDefault="00DA559B" w:rsidP="00DA559B">
      <w:pPr>
        <w:pStyle w:val="HTML"/>
        <w:shd w:val="clear" w:color="auto" w:fill="FFFFFF"/>
        <w:jc w:val="both"/>
        <w:rPr>
          <w:rFonts w:ascii="Times New Roman" w:hAnsi="Times New Roman" w:cs="Times New Roman"/>
          <w:color w:val="000000" w:themeColor="text1"/>
          <w:sz w:val="28"/>
          <w:szCs w:val="28"/>
        </w:rPr>
      </w:pPr>
      <w:r w:rsidRPr="00D23BC7">
        <w:rPr>
          <w:rFonts w:ascii="Times New Roman" w:hAnsi="Times New Roman" w:cs="Times New Roman"/>
          <w:color w:val="000000" w:themeColor="text1"/>
          <w:sz w:val="28"/>
          <w:szCs w:val="28"/>
        </w:rPr>
        <w:t xml:space="preserve">         Стаття 6 Закону України «Про державну реєстрацію актів цивільного стану» від 01.07.2010 (далі - Закон) передбачає, що відділи державної реєстрації актів цивільного стану проводять державну реєстрацію народження фізичної особи та її походження, шлюбу, розірвання шлюбу, зміни імені, смерті, вносять зміни до актових записів цивільного стану, поновлюють та анулюють їх; формують Державний реєстр актів цивільного стану громадян, ведуть його, зберігають архівний фонд; здійснюють відповідно до законодавства інші повноваження.</w:t>
      </w:r>
      <w:r w:rsidRPr="00D23BC7">
        <w:rPr>
          <w:rFonts w:ascii="Times New Roman" w:hAnsi="Times New Roman" w:cs="Times New Roman"/>
          <w:color w:val="000000" w:themeColor="text1"/>
          <w:sz w:val="28"/>
          <w:szCs w:val="28"/>
        </w:rPr>
        <w:br/>
      </w:r>
      <w:r w:rsidRPr="00D23BC7">
        <w:rPr>
          <w:rFonts w:ascii="Times New Roman" w:hAnsi="Times New Roman" w:cs="Times New Roman"/>
          <w:color w:val="000000" w:themeColor="text1"/>
          <w:sz w:val="28"/>
          <w:szCs w:val="28"/>
          <w:shd w:val="clear" w:color="auto" w:fill="FFFFFF"/>
        </w:rPr>
        <w:t xml:space="preserve">           Відповідно до п. 1 ст. 8 Закону діяльність органів державної реєстрації актів цивільного стану </w:t>
      </w:r>
      <w:r w:rsidR="00D23BC7" w:rsidRPr="00D23BC7">
        <w:rPr>
          <w:rFonts w:ascii="Times New Roman" w:hAnsi="Times New Roman" w:cs="Times New Roman"/>
          <w:color w:val="000000" w:themeColor="text1"/>
          <w:sz w:val="28"/>
          <w:szCs w:val="28"/>
          <w:shd w:val="clear" w:color="auto" w:fill="FFFFFF"/>
        </w:rPr>
        <w:t>ґрунтується</w:t>
      </w:r>
      <w:r w:rsidRPr="00D23BC7">
        <w:rPr>
          <w:rFonts w:ascii="Times New Roman" w:hAnsi="Times New Roman" w:cs="Times New Roman"/>
          <w:color w:val="000000" w:themeColor="text1"/>
          <w:sz w:val="28"/>
          <w:szCs w:val="28"/>
          <w:shd w:val="clear" w:color="auto" w:fill="FFFFFF"/>
        </w:rPr>
        <w:t xml:space="preserve"> на принципах дотримання законності, захисту прав і законних інтересів громадян і держави, дотримання таємниці державної реєстрації актів цивільного стану, належного документального оформлення проведеної державної реєстрації</w:t>
      </w:r>
    </w:p>
    <w:p w:rsidR="00DA559B" w:rsidRPr="00D23BC7" w:rsidRDefault="00DA559B" w:rsidP="00DA559B">
      <w:pPr>
        <w:pStyle w:val="HTML"/>
        <w:shd w:val="clear" w:color="auto" w:fill="FFFFFF"/>
        <w:jc w:val="both"/>
        <w:rPr>
          <w:rFonts w:ascii="Times New Roman" w:hAnsi="Times New Roman" w:cs="Times New Roman"/>
          <w:color w:val="000000" w:themeColor="text1"/>
          <w:sz w:val="28"/>
          <w:szCs w:val="28"/>
        </w:rPr>
      </w:pPr>
      <w:r w:rsidRPr="00D23BC7">
        <w:rPr>
          <w:rFonts w:ascii="Times New Roman" w:hAnsi="Times New Roman" w:cs="Times New Roman"/>
          <w:color w:val="000000" w:themeColor="text1"/>
          <w:sz w:val="28"/>
          <w:szCs w:val="28"/>
        </w:rPr>
        <w:tab/>
        <w:t>Статтею 19 Закону та пунктами 2,7,8 розділу 4 глави 3 Правил державної реєстрації актів цивільного стану в Україні, затверджених наказом Міністерства юстиції України 18.10.2000 № 52/5, (далі - Правила) визначено,</w:t>
      </w:r>
      <w:r w:rsidRPr="00D23BC7">
        <w:rPr>
          <w:rFonts w:ascii="Times New Roman" w:hAnsi="Times New Roman" w:cs="Times New Roman"/>
          <w:color w:val="000000" w:themeColor="text1"/>
          <w:sz w:val="28"/>
          <w:szCs w:val="28"/>
          <w:shd w:val="clear" w:color="auto" w:fill="FFFFFF"/>
        </w:rPr>
        <w:t>що повторна видача свідоцтва про державну реєстрацію актів цивільного стану здійснюються відділами державної реєстрації актів цивільного стану на підставі актового запису цивільного стану за заявою особи, щодо якої складено такого запису. Свідоцтва про державну реєстрацію актів цивільного стану  також можуть повторно видаватися представнику особи, яка має право на повторне отримання свідоцтва про державну реєстрацію акта цивільного стану, в разі документального підтвердження його повноважень.</w:t>
      </w:r>
    </w:p>
    <w:p w:rsidR="00DA559B" w:rsidRPr="00D23BC7" w:rsidRDefault="00DA559B" w:rsidP="00DA559B">
      <w:pPr>
        <w:spacing w:after="0" w:line="240" w:lineRule="auto"/>
        <w:ind w:firstLine="708"/>
        <w:jc w:val="both"/>
        <w:rPr>
          <w:rFonts w:ascii="Times New Roman" w:hAnsi="Times New Roman" w:cs="Times New Roman"/>
          <w:color w:val="000000" w:themeColor="text1"/>
          <w:sz w:val="28"/>
          <w:szCs w:val="28"/>
          <w:shd w:val="clear" w:color="auto" w:fill="FFFFFF"/>
        </w:rPr>
      </w:pPr>
      <w:r w:rsidRPr="00D23BC7">
        <w:rPr>
          <w:rFonts w:ascii="Times New Roman" w:hAnsi="Times New Roman" w:cs="Times New Roman"/>
          <w:color w:val="000000" w:themeColor="text1"/>
          <w:sz w:val="28"/>
          <w:szCs w:val="28"/>
          <w:shd w:val="clear" w:color="auto" w:fill="FFFFFF"/>
        </w:rPr>
        <w:t xml:space="preserve">Відповідно до ч. 2 ст. 19 Закону та </w:t>
      </w:r>
      <w:proofErr w:type="spellStart"/>
      <w:r w:rsidRPr="00D23BC7">
        <w:rPr>
          <w:rFonts w:ascii="Times New Roman" w:hAnsi="Times New Roman" w:cs="Times New Roman"/>
          <w:color w:val="000000" w:themeColor="text1"/>
          <w:sz w:val="28"/>
          <w:szCs w:val="28"/>
          <w:shd w:val="clear" w:color="auto" w:fill="FFFFFF"/>
        </w:rPr>
        <w:t>абз</w:t>
      </w:r>
      <w:proofErr w:type="spellEnd"/>
      <w:r w:rsidRPr="00D23BC7">
        <w:rPr>
          <w:rFonts w:ascii="Times New Roman" w:hAnsi="Times New Roman" w:cs="Times New Roman"/>
          <w:color w:val="000000" w:themeColor="text1"/>
          <w:sz w:val="28"/>
          <w:szCs w:val="28"/>
          <w:shd w:val="clear" w:color="auto" w:fill="FFFFFF"/>
        </w:rPr>
        <w:t>. 4 п. 4 розділу IV Правил свідоцтво про смерть повторно видається другому з подружжя, а також дітям, в тому числі й усиновленим, та їх законним представникам, близьким родичам померлого (братам і сестрам, онукам, дідові і бабі як з боку батька, так і з боку матері), особі, яка є спадкоємцем за законом або заповітом, представникові органу опіки та піклування у разі виконання ним повноважень з опіки та піклування щодо осіб, які мають право на отримання такого свідоцтва.</w:t>
      </w:r>
    </w:p>
    <w:p w:rsidR="00DA559B" w:rsidRPr="00D23BC7" w:rsidRDefault="00DA559B" w:rsidP="00DA559B">
      <w:pPr>
        <w:spacing w:after="0" w:line="240" w:lineRule="auto"/>
        <w:ind w:firstLine="708"/>
        <w:jc w:val="both"/>
        <w:rPr>
          <w:rFonts w:ascii="Times New Roman" w:eastAsia="Times New Roman" w:hAnsi="Times New Roman" w:cs="Times New Roman"/>
          <w:bCs/>
          <w:color w:val="000000" w:themeColor="text1"/>
          <w:sz w:val="28"/>
          <w:szCs w:val="28"/>
          <w:lang w:eastAsia="uk-UA"/>
        </w:rPr>
      </w:pPr>
      <w:r w:rsidRPr="00D23BC7">
        <w:rPr>
          <w:rFonts w:ascii="Times New Roman" w:hAnsi="Times New Roman" w:cs="Times New Roman"/>
          <w:color w:val="000000" w:themeColor="text1"/>
          <w:sz w:val="28"/>
          <w:szCs w:val="28"/>
          <w:shd w:val="clear" w:color="auto" w:fill="FFFFFF"/>
        </w:rPr>
        <w:t xml:space="preserve">Згідно частини першої статті 1302  глави 90 </w:t>
      </w:r>
      <w:r w:rsidRPr="00D23BC7">
        <w:rPr>
          <w:rFonts w:ascii="Times New Roman" w:eastAsia="Times New Roman" w:hAnsi="Times New Roman" w:cs="Times New Roman"/>
          <w:bCs/>
          <w:color w:val="000000" w:themeColor="text1"/>
          <w:sz w:val="28"/>
          <w:szCs w:val="28"/>
          <w:lang w:eastAsia="uk-UA"/>
        </w:rPr>
        <w:t>Цивільного кодексу України за спадковим договором одна сторона (набувач) зобов’язується виконувати розпорядження другої сторони (</w:t>
      </w:r>
      <w:proofErr w:type="spellStart"/>
      <w:r w:rsidRPr="00D23BC7">
        <w:rPr>
          <w:rFonts w:ascii="Times New Roman" w:eastAsia="Times New Roman" w:hAnsi="Times New Roman" w:cs="Times New Roman"/>
          <w:bCs/>
          <w:color w:val="000000" w:themeColor="text1"/>
          <w:sz w:val="28"/>
          <w:szCs w:val="28"/>
          <w:lang w:eastAsia="uk-UA"/>
        </w:rPr>
        <w:t>відчужувача</w:t>
      </w:r>
      <w:proofErr w:type="spellEnd"/>
      <w:r w:rsidRPr="00D23BC7">
        <w:rPr>
          <w:rFonts w:ascii="Times New Roman" w:eastAsia="Times New Roman" w:hAnsi="Times New Roman" w:cs="Times New Roman"/>
          <w:bCs/>
          <w:color w:val="000000" w:themeColor="text1"/>
          <w:sz w:val="28"/>
          <w:szCs w:val="28"/>
          <w:lang w:eastAsia="uk-UA"/>
        </w:rPr>
        <w:t xml:space="preserve">) і в разі його смерті набуває право власності на майно </w:t>
      </w:r>
      <w:proofErr w:type="spellStart"/>
      <w:r w:rsidRPr="00D23BC7">
        <w:rPr>
          <w:rFonts w:ascii="Times New Roman" w:eastAsia="Times New Roman" w:hAnsi="Times New Roman" w:cs="Times New Roman"/>
          <w:bCs/>
          <w:color w:val="000000" w:themeColor="text1"/>
          <w:sz w:val="28"/>
          <w:szCs w:val="28"/>
          <w:lang w:eastAsia="uk-UA"/>
        </w:rPr>
        <w:t>відчужувача</w:t>
      </w:r>
      <w:proofErr w:type="spellEnd"/>
      <w:r w:rsidRPr="00D23BC7">
        <w:rPr>
          <w:rFonts w:ascii="Times New Roman" w:eastAsia="Times New Roman" w:hAnsi="Times New Roman" w:cs="Times New Roman"/>
          <w:bCs/>
          <w:color w:val="000000" w:themeColor="text1"/>
          <w:sz w:val="28"/>
          <w:szCs w:val="28"/>
          <w:lang w:eastAsia="uk-UA"/>
        </w:rPr>
        <w:t xml:space="preserve">. </w:t>
      </w:r>
    </w:p>
    <w:p w:rsidR="00DA559B" w:rsidRPr="00D23BC7" w:rsidRDefault="00DA559B" w:rsidP="00DA559B">
      <w:pPr>
        <w:spacing w:after="0" w:line="240" w:lineRule="auto"/>
        <w:ind w:firstLine="708"/>
        <w:jc w:val="both"/>
        <w:rPr>
          <w:rFonts w:ascii="Times New Roman" w:eastAsia="Times New Roman" w:hAnsi="Times New Roman" w:cs="Times New Roman"/>
          <w:bCs/>
          <w:color w:val="000000" w:themeColor="text1"/>
          <w:sz w:val="28"/>
          <w:szCs w:val="28"/>
          <w:lang w:eastAsia="uk-UA"/>
        </w:rPr>
      </w:pPr>
      <w:r w:rsidRPr="00D23BC7">
        <w:rPr>
          <w:rFonts w:ascii="Times New Roman" w:eastAsia="Times New Roman" w:hAnsi="Times New Roman" w:cs="Times New Roman"/>
          <w:bCs/>
          <w:color w:val="000000" w:themeColor="text1"/>
          <w:sz w:val="28"/>
          <w:szCs w:val="28"/>
          <w:lang w:eastAsia="uk-UA"/>
        </w:rPr>
        <w:t>Частиною першою статті 744 глави 57 Цивільного кодексу України передбачено, що за договором довічного утримання (догляду) одна сторона (</w:t>
      </w:r>
      <w:proofErr w:type="spellStart"/>
      <w:r w:rsidRPr="00D23BC7">
        <w:rPr>
          <w:rFonts w:ascii="Times New Roman" w:eastAsia="Times New Roman" w:hAnsi="Times New Roman" w:cs="Times New Roman"/>
          <w:bCs/>
          <w:color w:val="000000" w:themeColor="text1"/>
          <w:sz w:val="28"/>
          <w:szCs w:val="28"/>
          <w:lang w:eastAsia="uk-UA"/>
        </w:rPr>
        <w:t>відчужувач</w:t>
      </w:r>
      <w:proofErr w:type="spellEnd"/>
      <w:r w:rsidRPr="00D23BC7">
        <w:rPr>
          <w:rFonts w:ascii="Times New Roman" w:eastAsia="Times New Roman" w:hAnsi="Times New Roman" w:cs="Times New Roman"/>
          <w:bCs/>
          <w:color w:val="000000" w:themeColor="text1"/>
          <w:sz w:val="28"/>
          <w:szCs w:val="28"/>
          <w:lang w:eastAsia="uk-UA"/>
        </w:rPr>
        <w:t xml:space="preserve">) передає другій стороні (набувачеві) у власність житловий будинок, квартиру або їх частину, інше нерухоме майно або рухоме майно, яке </w:t>
      </w:r>
      <w:r w:rsidRPr="00D23BC7">
        <w:rPr>
          <w:rFonts w:ascii="Times New Roman" w:eastAsia="Times New Roman" w:hAnsi="Times New Roman" w:cs="Times New Roman"/>
          <w:bCs/>
          <w:color w:val="000000" w:themeColor="text1"/>
          <w:sz w:val="28"/>
          <w:szCs w:val="28"/>
          <w:lang w:eastAsia="uk-UA"/>
        </w:rPr>
        <w:lastRenderedPageBreak/>
        <w:t xml:space="preserve">має значну цінність, взамін чого набувач зобов’язується забезпечувати </w:t>
      </w:r>
      <w:proofErr w:type="spellStart"/>
      <w:r w:rsidRPr="00D23BC7">
        <w:rPr>
          <w:rFonts w:ascii="Times New Roman" w:eastAsia="Times New Roman" w:hAnsi="Times New Roman" w:cs="Times New Roman"/>
          <w:bCs/>
          <w:color w:val="000000" w:themeColor="text1"/>
          <w:sz w:val="28"/>
          <w:szCs w:val="28"/>
          <w:lang w:eastAsia="uk-UA"/>
        </w:rPr>
        <w:t>відчужувача</w:t>
      </w:r>
      <w:proofErr w:type="spellEnd"/>
      <w:r w:rsidRPr="00D23BC7">
        <w:rPr>
          <w:rFonts w:ascii="Times New Roman" w:eastAsia="Times New Roman" w:hAnsi="Times New Roman" w:cs="Times New Roman"/>
          <w:bCs/>
          <w:color w:val="000000" w:themeColor="text1"/>
          <w:sz w:val="28"/>
          <w:szCs w:val="28"/>
          <w:lang w:eastAsia="uk-UA"/>
        </w:rPr>
        <w:t xml:space="preserve"> утриманням та (або) доглядом довічно.</w:t>
      </w:r>
    </w:p>
    <w:p w:rsidR="00DA559B" w:rsidRPr="00D23BC7" w:rsidRDefault="00DA559B" w:rsidP="00DA559B">
      <w:pPr>
        <w:spacing w:after="0" w:line="240" w:lineRule="auto"/>
        <w:ind w:firstLine="708"/>
        <w:jc w:val="both"/>
        <w:rPr>
          <w:rFonts w:ascii="Times New Roman" w:eastAsia="Times New Roman" w:hAnsi="Times New Roman" w:cs="Times New Roman"/>
          <w:bCs/>
          <w:color w:val="000000" w:themeColor="text1"/>
          <w:sz w:val="28"/>
          <w:szCs w:val="28"/>
          <w:lang w:eastAsia="uk-UA"/>
        </w:rPr>
      </w:pPr>
      <w:r w:rsidRPr="00D23BC7">
        <w:rPr>
          <w:rFonts w:ascii="Times New Roman" w:eastAsia="Times New Roman" w:hAnsi="Times New Roman" w:cs="Times New Roman"/>
          <w:bCs/>
          <w:color w:val="000000" w:themeColor="text1"/>
          <w:sz w:val="28"/>
          <w:szCs w:val="28"/>
          <w:lang w:eastAsia="uk-UA"/>
        </w:rPr>
        <w:t xml:space="preserve">  </w:t>
      </w:r>
      <w:r w:rsidRPr="00D23BC7">
        <w:rPr>
          <w:rFonts w:ascii="Times New Roman" w:eastAsia="Times New Roman" w:hAnsi="Times New Roman" w:cs="Times New Roman"/>
          <w:color w:val="000000" w:themeColor="text1"/>
          <w:sz w:val="28"/>
          <w:szCs w:val="28"/>
          <w:lang w:eastAsia="uk-UA"/>
        </w:rPr>
        <w:t xml:space="preserve">Набувачем у спадковому договорі  та договорі довічного утримання може бути фізична або юридична особа, як це передбачено </w:t>
      </w:r>
      <w:r w:rsidRPr="00D23BC7">
        <w:rPr>
          <w:rFonts w:ascii="Times New Roman" w:eastAsia="Times New Roman" w:hAnsi="Times New Roman" w:cs="Times New Roman"/>
          <w:bCs/>
          <w:color w:val="000000" w:themeColor="text1"/>
          <w:sz w:val="28"/>
          <w:szCs w:val="28"/>
          <w:lang w:eastAsia="uk-UA"/>
        </w:rPr>
        <w:t>ч. 2 ст. статті 746 глави 57 та ч.2 статті 1303 глави 90 Цивільного кодексу України.</w:t>
      </w:r>
    </w:p>
    <w:p w:rsidR="00DA559B" w:rsidRPr="00D23BC7" w:rsidRDefault="00DA559B" w:rsidP="00DA559B">
      <w:pPr>
        <w:pStyle w:val="a4"/>
        <w:spacing w:before="0" w:beforeAutospacing="0" w:after="0" w:afterAutospacing="0"/>
        <w:ind w:firstLine="708"/>
        <w:jc w:val="both"/>
        <w:rPr>
          <w:color w:val="000000" w:themeColor="text1"/>
          <w:sz w:val="28"/>
          <w:szCs w:val="28"/>
        </w:rPr>
      </w:pPr>
      <w:r w:rsidRPr="00D23BC7">
        <w:rPr>
          <w:color w:val="000000" w:themeColor="text1"/>
          <w:sz w:val="28"/>
          <w:szCs w:val="28"/>
        </w:rPr>
        <w:t>З огляду на вищенаведене, якщо особа - набувач за спадковим договором чи договором довічного утримання не входить в коло осіб, що мають право на тримання повторного свідоцтва про смерть</w:t>
      </w:r>
      <w:r w:rsidRPr="00D23BC7">
        <w:rPr>
          <w:color w:val="000000" w:themeColor="text1"/>
          <w:sz w:val="28"/>
          <w:szCs w:val="28"/>
          <w:shd w:val="clear" w:color="auto" w:fill="FFFFFF"/>
        </w:rPr>
        <w:t xml:space="preserve"> (діти, (усиновлені), їх законні представники)</w:t>
      </w:r>
      <w:r w:rsidRPr="00D23BC7">
        <w:rPr>
          <w:color w:val="000000" w:themeColor="text1"/>
          <w:sz w:val="28"/>
          <w:szCs w:val="28"/>
        </w:rPr>
        <w:t xml:space="preserve">, не є близьким </w:t>
      </w:r>
      <w:proofErr w:type="spellStart"/>
      <w:r w:rsidRPr="00D23BC7">
        <w:rPr>
          <w:color w:val="000000" w:themeColor="text1"/>
          <w:sz w:val="28"/>
          <w:szCs w:val="28"/>
        </w:rPr>
        <w:t>родичем</w:t>
      </w:r>
      <w:proofErr w:type="spellEnd"/>
      <w:r w:rsidRPr="00D23BC7">
        <w:rPr>
          <w:color w:val="000000" w:themeColor="text1"/>
          <w:sz w:val="28"/>
          <w:szCs w:val="28"/>
        </w:rPr>
        <w:t xml:space="preserve"> </w:t>
      </w:r>
      <w:proofErr w:type="spellStart"/>
      <w:r w:rsidRPr="00D23BC7">
        <w:rPr>
          <w:color w:val="000000" w:themeColor="text1"/>
          <w:sz w:val="28"/>
          <w:szCs w:val="28"/>
        </w:rPr>
        <w:t>відчужувача</w:t>
      </w:r>
      <w:proofErr w:type="spellEnd"/>
      <w:r w:rsidRPr="00D23BC7">
        <w:rPr>
          <w:color w:val="000000" w:themeColor="text1"/>
          <w:sz w:val="28"/>
          <w:szCs w:val="28"/>
        </w:rPr>
        <w:t xml:space="preserve"> (</w:t>
      </w:r>
      <w:r w:rsidRPr="00D23BC7">
        <w:rPr>
          <w:color w:val="000000" w:themeColor="text1"/>
          <w:sz w:val="28"/>
          <w:szCs w:val="28"/>
          <w:shd w:val="clear" w:color="auto" w:fill="FFFFFF"/>
        </w:rPr>
        <w:t xml:space="preserve">братом, сестрою, онукою, дідом, бабою  як з боку батька, так і з боку матері), </w:t>
      </w:r>
      <w:r w:rsidRPr="00D23BC7">
        <w:rPr>
          <w:color w:val="000000" w:themeColor="text1"/>
          <w:sz w:val="28"/>
          <w:szCs w:val="28"/>
        </w:rPr>
        <w:t xml:space="preserve"> не входить до жодної з черг спадкування за законом, або не є спадкоємцем за заповітом, видача повторного свідоцтва про смерть такому набувачу не передбачено чинним законодавством України.</w:t>
      </w:r>
    </w:p>
    <w:p w:rsidR="00DA559B" w:rsidRPr="00D23BC7" w:rsidRDefault="00DA559B" w:rsidP="00DA559B">
      <w:pPr>
        <w:tabs>
          <w:tab w:val="left" w:pos="-27055"/>
        </w:tabs>
        <w:spacing w:after="0" w:line="240" w:lineRule="auto"/>
        <w:ind w:firstLine="567"/>
        <w:jc w:val="both"/>
        <w:rPr>
          <w:rFonts w:ascii="Times New Roman" w:hAnsi="Times New Roman" w:cs="Times New Roman"/>
          <w:color w:val="000000" w:themeColor="text1"/>
          <w:sz w:val="28"/>
          <w:szCs w:val="28"/>
        </w:rPr>
      </w:pPr>
      <w:r w:rsidRPr="00D23BC7">
        <w:rPr>
          <w:rFonts w:ascii="Times New Roman" w:hAnsi="Times New Roman" w:cs="Times New Roman"/>
          <w:color w:val="000000" w:themeColor="text1"/>
          <w:sz w:val="28"/>
          <w:szCs w:val="28"/>
        </w:rPr>
        <w:t xml:space="preserve">   </w:t>
      </w:r>
      <w:r w:rsidR="00861987" w:rsidRPr="00D23BC7">
        <w:rPr>
          <w:rFonts w:ascii="Times New Roman" w:hAnsi="Times New Roman" w:cs="Times New Roman"/>
          <w:color w:val="000000" w:themeColor="text1"/>
          <w:sz w:val="28"/>
          <w:szCs w:val="28"/>
        </w:rPr>
        <w:t xml:space="preserve">Також, </w:t>
      </w:r>
      <w:r w:rsidRPr="00D23BC7">
        <w:rPr>
          <w:rFonts w:ascii="Times New Roman" w:hAnsi="Times New Roman" w:cs="Times New Roman"/>
          <w:color w:val="000000" w:themeColor="text1"/>
          <w:sz w:val="28"/>
          <w:szCs w:val="28"/>
        </w:rPr>
        <w:t xml:space="preserve"> </w:t>
      </w:r>
      <w:r w:rsidR="00861987" w:rsidRPr="00D23BC7">
        <w:rPr>
          <w:rFonts w:ascii="Times New Roman" w:hAnsi="Times New Roman" w:cs="Times New Roman"/>
          <w:color w:val="000000" w:themeColor="text1"/>
          <w:sz w:val="28"/>
          <w:szCs w:val="28"/>
        </w:rPr>
        <w:t>в</w:t>
      </w:r>
      <w:r w:rsidRPr="00D23BC7">
        <w:rPr>
          <w:rFonts w:ascii="Times New Roman" w:hAnsi="Times New Roman" w:cs="Times New Roman"/>
          <w:color w:val="000000" w:themeColor="text1"/>
          <w:sz w:val="28"/>
          <w:szCs w:val="28"/>
        </w:rPr>
        <w:t xml:space="preserve">ідповідно до п.14 Про затвердження порядку ведення Державного реєстру актів цивільного стану громадян, затвердженого Постановою Кабінету Міністрів України від 22 серпня 2007 № 1064 (далі- Порядок), особа, що згідно із спадковим договором є </w:t>
      </w:r>
      <w:proofErr w:type="spellStart"/>
      <w:r w:rsidRPr="00D23BC7">
        <w:rPr>
          <w:rFonts w:ascii="Times New Roman" w:hAnsi="Times New Roman" w:cs="Times New Roman"/>
          <w:color w:val="000000" w:themeColor="text1"/>
          <w:sz w:val="28"/>
          <w:szCs w:val="28"/>
        </w:rPr>
        <w:t>вигодонабувачем</w:t>
      </w:r>
      <w:proofErr w:type="spellEnd"/>
      <w:r w:rsidRPr="00D23BC7">
        <w:rPr>
          <w:rFonts w:ascii="Times New Roman" w:hAnsi="Times New Roman" w:cs="Times New Roman"/>
          <w:color w:val="000000" w:themeColor="text1"/>
          <w:sz w:val="28"/>
          <w:szCs w:val="28"/>
        </w:rPr>
        <w:t>, за умови пред’явлення договору, паспорта або паспортного документа має право на отримання витягу з Державного реєстру актів цивільного стану громадян про смерть.</w:t>
      </w:r>
    </w:p>
    <w:p w:rsidR="00DA559B" w:rsidRPr="00D23BC7" w:rsidRDefault="00DA559B" w:rsidP="00861987">
      <w:pPr>
        <w:tabs>
          <w:tab w:val="left" w:pos="-27055"/>
        </w:tabs>
        <w:spacing w:after="0" w:line="240" w:lineRule="auto"/>
        <w:ind w:firstLine="567"/>
        <w:jc w:val="both"/>
        <w:rPr>
          <w:rFonts w:ascii="Times New Roman" w:hAnsi="Times New Roman" w:cs="Times New Roman"/>
          <w:color w:val="000000" w:themeColor="text1"/>
          <w:sz w:val="28"/>
          <w:szCs w:val="28"/>
        </w:rPr>
      </w:pPr>
      <w:r w:rsidRPr="00D23BC7">
        <w:rPr>
          <w:rFonts w:ascii="Times New Roman" w:hAnsi="Times New Roman" w:cs="Times New Roman"/>
          <w:color w:val="000000" w:themeColor="text1"/>
          <w:sz w:val="28"/>
          <w:szCs w:val="28"/>
        </w:rPr>
        <w:t xml:space="preserve">     </w:t>
      </w:r>
    </w:p>
    <w:sectPr w:rsidR="00DA559B" w:rsidRPr="00D23BC7" w:rsidSect="001B5A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9B"/>
    <w:rsid w:val="001B5A5A"/>
    <w:rsid w:val="00473F45"/>
    <w:rsid w:val="00861987"/>
    <w:rsid w:val="009615CA"/>
    <w:rsid w:val="00D23BC7"/>
    <w:rsid w:val="00DA5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DD3E-3DB3-43C1-9B2F-F4EA7C3E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A5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A559B"/>
    <w:rPr>
      <w:rFonts w:ascii="Courier New" w:eastAsia="Times New Roman" w:hAnsi="Courier New" w:cs="Courier New"/>
      <w:sz w:val="20"/>
      <w:szCs w:val="20"/>
      <w:lang w:eastAsia="uk-UA"/>
    </w:rPr>
  </w:style>
  <w:style w:type="character" w:styleId="a3">
    <w:name w:val="Hyperlink"/>
    <w:basedOn w:val="a0"/>
    <w:uiPriority w:val="99"/>
    <w:unhideWhenUsed/>
    <w:rsid w:val="00DA559B"/>
    <w:rPr>
      <w:color w:val="0000FF" w:themeColor="hyperlink"/>
      <w:u w:val="single"/>
    </w:rPr>
  </w:style>
  <w:style w:type="paragraph" w:styleId="a4">
    <w:name w:val="Normal (Web)"/>
    <w:basedOn w:val="a"/>
    <w:uiPriority w:val="99"/>
    <w:unhideWhenUsed/>
    <w:rsid w:val="00DA559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Билан</dc:creator>
  <cp:keywords/>
  <dc:description/>
  <cp:lastModifiedBy>Пользователь Windows</cp:lastModifiedBy>
  <cp:revision>2</cp:revision>
  <cp:lastPrinted>2019-04-11T12:47:00Z</cp:lastPrinted>
  <dcterms:created xsi:type="dcterms:W3CDTF">2019-04-15T14:31:00Z</dcterms:created>
  <dcterms:modified xsi:type="dcterms:W3CDTF">2019-04-15T14:31:00Z</dcterms:modified>
</cp:coreProperties>
</file>