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4B" w:rsidRPr="00220821" w:rsidRDefault="00220821" w:rsidP="00DF674B">
      <w:pPr>
        <w:pStyle w:val="rvps2"/>
        <w:spacing w:before="0" w:beforeAutospacing="0" w:after="0" w:afterAutospacing="0"/>
        <w:ind w:firstLine="709"/>
        <w:jc w:val="center"/>
        <w:rPr>
          <w:rStyle w:val="rvts0"/>
          <w:b/>
          <w:sz w:val="28"/>
          <w:szCs w:val="28"/>
        </w:rPr>
      </w:pPr>
      <w:r>
        <w:rPr>
          <w:rStyle w:val="rvts0"/>
          <w:b/>
          <w:sz w:val="28"/>
          <w:szCs w:val="28"/>
          <w:lang w:val="uk-UA"/>
        </w:rPr>
        <w:t xml:space="preserve">Чужих дітей не буває: </w:t>
      </w:r>
      <w:bookmarkStart w:id="0" w:name="_GoBack"/>
      <w:bookmarkEnd w:id="0"/>
      <w:proofErr w:type="spellStart"/>
      <w:r w:rsidR="00DF674B" w:rsidRPr="00DF674B">
        <w:rPr>
          <w:rStyle w:val="rvts0"/>
          <w:b/>
          <w:sz w:val="28"/>
          <w:szCs w:val="28"/>
        </w:rPr>
        <w:t>Виконання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</w:t>
      </w:r>
      <w:proofErr w:type="spellStart"/>
      <w:r w:rsidR="00DF674B" w:rsidRPr="00DF674B">
        <w:rPr>
          <w:rStyle w:val="rvts0"/>
          <w:b/>
          <w:sz w:val="28"/>
          <w:szCs w:val="28"/>
        </w:rPr>
        <w:t>рішення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про </w:t>
      </w:r>
      <w:proofErr w:type="spellStart"/>
      <w:r w:rsidR="00DF674B" w:rsidRPr="00DF674B">
        <w:rPr>
          <w:rStyle w:val="rvts0"/>
          <w:b/>
          <w:sz w:val="28"/>
          <w:szCs w:val="28"/>
        </w:rPr>
        <w:t>встановлення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</w:t>
      </w:r>
      <w:proofErr w:type="spellStart"/>
      <w:r w:rsidR="00DF674B" w:rsidRPr="00DF674B">
        <w:rPr>
          <w:rStyle w:val="rvts0"/>
          <w:b/>
          <w:sz w:val="28"/>
          <w:szCs w:val="28"/>
        </w:rPr>
        <w:t>побачення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з </w:t>
      </w:r>
      <w:proofErr w:type="spellStart"/>
      <w:r w:rsidR="00DF674B" w:rsidRPr="00DF674B">
        <w:rPr>
          <w:rStyle w:val="rvts0"/>
          <w:b/>
          <w:sz w:val="28"/>
          <w:szCs w:val="28"/>
        </w:rPr>
        <w:t>дитиною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, </w:t>
      </w:r>
      <w:proofErr w:type="spellStart"/>
      <w:r w:rsidR="00DF674B" w:rsidRPr="00DF674B">
        <w:rPr>
          <w:rStyle w:val="rvts0"/>
          <w:b/>
          <w:sz w:val="28"/>
          <w:szCs w:val="28"/>
        </w:rPr>
        <w:t>рішення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про </w:t>
      </w:r>
      <w:hyperlink r:id="rId8" w:anchor="w17" w:history="1">
        <w:proofErr w:type="spellStart"/>
        <w:r w:rsidR="00DF674B" w:rsidRPr="00DF674B">
          <w:rPr>
            <w:rStyle w:val="ad"/>
            <w:b/>
            <w:color w:val="auto"/>
            <w:sz w:val="28"/>
            <w:szCs w:val="28"/>
            <w:u w:val="none"/>
          </w:rPr>
          <w:t>усунення</w:t>
        </w:r>
        <w:proofErr w:type="spellEnd"/>
      </w:hyperlink>
      <w:r w:rsidR="00DF674B" w:rsidRPr="00DF674B">
        <w:rPr>
          <w:rStyle w:val="rvts0"/>
          <w:b/>
          <w:sz w:val="28"/>
          <w:szCs w:val="28"/>
        </w:rPr>
        <w:t xml:space="preserve"> </w:t>
      </w:r>
      <w:hyperlink r:id="rId9" w:anchor="w213" w:history="1">
        <w:proofErr w:type="spellStart"/>
        <w:r w:rsidR="00DF674B" w:rsidRPr="00DF674B">
          <w:rPr>
            <w:rStyle w:val="ad"/>
            <w:b/>
            <w:color w:val="auto"/>
            <w:sz w:val="28"/>
            <w:szCs w:val="28"/>
            <w:u w:val="none"/>
          </w:rPr>
          <w:t>перешкод</w:t>
        </w:r>
        <w:proofErr w:type="spellEnd"/>
      </w:hyperlink>
      <w:r w:rsidR="00DF674B" w:rsidRPr="00DF674B">
        <w:rPr>
          <w:rStyle w:val="rvts0"/>
          <w:b/>
          <w:sz w:val="28"/>
          <w:szCs w:val="28"/>
        </w:rPr>
        <w:t xml:space="preserve"> у </w:t>
      </w:r>
      <w:proofErr w:type="spellStart"/>
      <w:r w:rsidR="00DF674B" w:rsidRPr="00DF674B">
        <w:rPr>
          <w:rStyle w:val="rvts0"/>
          <w:b/>
          <w:sz w:val="28"/>
          <w:szCs w:val="28"/>
        </w:rPr>
        <w:t>побаченні</w:t>
      </w:r>
      <w:proofErr w:type="spellEnd"/>
      <w:r w:rsidR="00DF674B" w:rsidRPr="00DF674B">
        <w:rPr>
          <w:rStyle w:val="rvts0"/>
          <w:b/>
          <w:sz w:val="28"/>
          <w:szCs w:val="28"/>
        </w:rPr>
        <w:t xml:space="preserve"> з </w:t>
      </w:r>
      <w:proofErr w:type="spellStart"/>
      <w:r w:rsidR="00DF674B" w:rsidRPr="00DF674B">
        <w:rPr>
          <w:rStyle w:val="rvts0"/>
          <w:b/>
          <w:sz w:val="28"/>
          <w:szCs w:val="28"/>
        </w:rPr>
        <w:t>дитиною</w:t>
      </w:r>
      <w:proofErr w:type="spellEnd"/>
    </w:p>
    <w:p w:rsidR="00A2461F" w:rsidRDefault="00A2461F" w:rsidP="00A2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74B" w:rsidRPr="00DF674B" w:rsidRDefault="00A2461F" w:rsidP="00A2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6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одного з них,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право на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підтримання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з ними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регулярних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особистих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стосунків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прямих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>контактів</w:t>
      </w:r>
      <w:proofErr w:type="spellEnd"/>
      <w:r w:rsidR="00DF674B" w:rsidRPr="00DF67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Столична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юстиція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у рамках проекту «Я МАЮ ПРАВО!»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консультує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того, як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безперешкодно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бачитись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 пара давно у </w:t>
      </w:r>
      <w:proofErr w:type="spellStart"/>
      <w:r w:rsidR="00220821">
        <w:rPr>
          <w:rFonts w:ascii="Times New Roman" w:eastAsia="Times New Roman" w:hAnsi="Times New Roman" w:cs="Times New Roman"/>
          <w:sz w:val="24"/>
          <w:szCs w:val="24"/>
        </w:rPr>
        <w:t>розлученні</w:t>
      </w:r>
      <w:proofErr w:type="spellEnd"/>
      <w:r w:rsidR="00220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74B" w:rsidRPr="00A2461F" w:rsidRDefault="00DF674B" w:rsidP="00A24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Контакт з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матір’ю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батьком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та родичами, у тому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тими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права на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побачення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про таких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інтересам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4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DF67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Відповідно до статті 153 </w:t>
      </w:r>
      <w:hyperlink r:id="rId10" w:history="1">
        <w:r w:rsidRPr="00A2461F">
          <w:rPr>
            <w:rStyle w:val="ad"/>
            <w:color w:val="auto"/>
            <w:u w:val="none"/>
          </w:rPr>
          <w:t>Сімейного кодексу України</w:t>
        </w:r>
      </w:hyperlink>
      <w:r w:rsidRPr="00A2461F">
        <w:t xml:space="preserve"> </w:t>
      </w:r>
      <w:r w:rsidRPr="00A2461F">
        <w:rPr>
          <w:bCs/>
        </w:rPr>
        <w:t>мати, батько та дитина мають право на безперешкодне спілкування між собою,</w:t>
      </w:r>
      <w:r w:rsidRPr="00A2461F">
        <w:t xml:space="preserve"> крім випадків, коли таке право обмежене законом. 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Той із батьків, який проживає окремо від дитини, зобов’язаний брати участь у її вихованні і має право спілкуватися з нею, а інший з батьків, з ким проживає дитина, не має права перешкоджати цьому, якщо таке спілкування не перешкоджає нормальному розвиткові дитини. 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rPr>
          <w:bCs/>
        </w:rPr>
        <w:t>Слід зазначити, що дитина, батьки якої проживають у різних державах, має право на регулярні особисті стосунки і прямі контакти з обома батьками, при цьому один одному не повинен перешкоджати реалізувати право дитини на контакт з ними</w:t>
      </w:r>
      <w:r w:rsidRPr="00A2461F">
        <w:rPr>
          <w:i/>
          <w:iCs/>
        </w:rPr>
        <w:t>.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Після побачення з дитиною, батьки зобов’язані гарантувати повернення дитини до місця її постійного проживання та не допускати неправомірної зміни її місця проживання. 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Відповідно до статті 159 </w:t>
      </w:r>
      <w:hyperlink r:id="rId11" w:history="1">
        <w:r w:rsidRPr="00A2461F">
          <w:rPr>
            <w:rStyle w:val="ad"/>
            <w:color w:val="auto"/>
            <w:u w:val="none"/>
          </w:rPr>
          <w:t>Сімейного кодексу України</w:t>
        </w:r>
      </w:hyperlink>
      <w:r w:rsidRPr="00A2461F">
        <w:t xml:space="preserve"> якщо той із батьків, з ким проживає дитина, чинить перешкоди тому з батьків, хто проживає окремо, у спілкуванні з дитиною та у її вихованні, зокрема якщо він ухиляється від виконання рішення органу опіки та піклування, другий із батьків має право звернутися до суду з позовом про усунення цих перешкод.</w:t>
      </w:r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У випадку невиконання рішення суду особою з якою проживає дитина за заявою того з батьків, хто проживає окремо виконавчий документ пред’являється до органу державної виконавчої служби за місцем реєстрації чи фактичним місцем проживанням дитини. Після чого рішення суду виконується в примусовому порядку з урахуванням вимог </w:t>
      </w:r>
      <w:hyperlink r:id="rId12" w:history="1">
        <w:r w:rsidRPr="00A2461F">
          <w:rPr>
            <w:rStyle w:val="ad"/>
            <w:color w:val="auto"/>
            <w:u w:val="none"/>
          </w:rPr>
          <w:t>Закону України «Про виконавче провадження»</w:t>
        </w:r>
      </w:hyperlink>
    </w:p>
    <w:p w:rsidR="00A2461F" w:rsidRPr="00A2461F" w:rsidRDefault="00A2461F" w:rsidP="00A2461F">
      <w:pPr>
        <w:pStyle w:val="a9"/>
        <w:spacing w:before="0" w:beforeAutospacing="0" w:after="0"/>
        <w:ind w:firstLine="709"/>
        <w:jc w:val="both"/>
      </w:pPr>
      <w:r w:rsidRPr="00A2461F">
        <w:rPr>
          <w:rStyle w:val="rvts9"/>
        </w:rPr>
        <w:t xml:space="preserve">Статтею </w:t>
      </w:r>
      <w:r w:rsidR="00DF674B" w:rsidRPr="00A2461F">
        <w:rPr>
          <w:rStyle w:val="rvts9"/>
        </w:rPr>
        <w:t xml:space="preserve"> 64</w:t>
      </w:r>
      <w:r w:rsidRPr="00A2461F">
        <w:rPr>
          <w:rStyle w:val="rvts9"/>
        </w:rPr>
        <w:t xml:space="preserve"> </w:t>
      </w:r>
      <w:hyperlink r:id="rId13" w:history="1">
        <w:r w:rsidRPr="00A2461F">
          <w:rPr>
            <w:rStyle w:val="ad"/>
            <w:color w:val="auto"/>
            <w:u w:val="none"/>
          </w:rPr>
          <w:t>Закону України «Про виконавче провадження»</w:t>
        </w:r>
      </w:hyperlink>
      <w:r w:rsidRPr="00A2461F">
        <w:t xml:space="preserve"> передбачено порядок в</w:t>
      </w:r>
      <w:r w:rsidR="00DF674B" w:rsidRPr="00A2461F">
        <w:t xml:space="preserve">иконання рішення про встановлення побачення з дитиною, рішення про </w:t>
      </w:r>
      <w:hyperlink r:id="rId14" w:anchor="w17" w:history="1">
        <w:r w:rsidR="00DF674B" w:rsidRPr="00A2461F">
          <w:rPr>
            <w:rStyle w:val="ad"/>
            <w:color w:val="auto"/>
            <w:u w:val="none"/>
          </w:rPr>
          <w:t>усунення</w:t>
        </w:r>
      </w:hyperlink>
      <w:r w:rsidR="00DF674B" w:rsidRPr="00A2461F">
        <w:t xml:space="preserve"> </w:t>
      </w:r>
      <w:hyperlink r:id="rId15" w:anchor="w213" w:history="1">
        <w:r w:rsidR="00DF674B" w:rsidRPr="00A2461F">
          <w:rPr>
            <w:rStyle w:val="ad"/>
            <w:color w:val="auto"/>
            <w:u w:val="none"/>
          </w:rPr>
          <w:t>перешкод</w:t>
        </w:r>
      </w:hyperlink>
      <w:r w:rsidR="00DF674B" w:rsidRPr="00A2461F">
        <w:t xml:space="preserve"> у побаченні з дитиною</w:t>
      </w:r>
      <w:bookmarkStart w:id="1" w:name="n1144"/>
      <w:bookmarkEnd w:id="1"/>
      <w:r w:rsidRPr="00A2461F">
        <w:t xml:space="preserve">. </w:t>
      </w:r>
    </w:p>
    <w:p w:rsidR="00A2461F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>Виконання рішення про встановлення побачення з дитиною полягає у забезпеченні боржником побачень стягувача з дитиною в порядку, визначеному рішенням.</w:t>
      </w:r>
      <w:bookmarkStart w:id="2" w:name="n1145"/>
      <w:bookmarkEnd w:id="2"/>
    </w:p>
    <w:p w:rsidR="00A2461F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>Державний виконавець здійснює перевірку виконання боржником цього рішення у час та місці побачення, визначених рішенням, а у разі якщо вони рішенням не визначені, то перевірка здійснюється у час та місці побачення, визначених державним виконавцем.</w:t>
      </w:r>
      <w:bookmarkStart w:id="3" w:name="n1146"/>
      <w:bookmarkEnd w:id="3"/>
    </w:p>
    <w:p w:rsidR="00A2461F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У разі невиконання без поважних причин боржником рішення державний виконавець складає акт та виносить постанову про накладення на боржника штрафу у розмірі, визначеному </w:t>
      </w:r>
      <w:hyperlink r:id="rId16" w:anchor="n716" w:history="1">
        <w:r w:rsidRPr="00A2461F">
          <w:rPr>
            <w:rStyle w:val="ad"/>
            <w:color w:val="auto"/>
            <w:u w:val="none"/>
          </w:rPr>
          <w:t>частиною першою</w:t>
        </w:r>
      </w:hyperlink>
      <w:r w:rsidRPr="00A2461F">
        <w:t xml:space="preserve"> статті 75 цього Закону. У постанові зазначаються вимога виконувати рішення та попередження про кримінальну відповідальність</w:t>
      </w:r>
      <w:bookmarkStart w:id="4" w:name="n1147"/>
      <w:bookmarkEnd w:id="4"/>
      <w:r w:rsidR="00A2461F" w:rsidRPr="00A2461F">
        <w:t>.</w:t>
      </w:r>
    </w:p>
    <w:p w:rsidR="00A2461F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У разі повторного невиконання без поважних причин боржником рішення державний виконавець складає акт, виносить постанову про накладення на боржника штрафу в подвійному розмірі, надсилає до органу досудового розслідування повідомлення про вчинення боржником кримінального правопорушення, звертається з поданням про тимчасове обмеження боржника у праві виїзду за межі України до суду за місцезнаходженням органу </w:t>
      </w:r>
      <w:r w:rsidRPr="00A2461F">
        <w:lastRenderedPageBreak/>
        <w:t xml:space="preserve">державної виконавчої служби, виносить вмотивовану постанову про встановлення тимчасового обмеження боржника у праві керування транспортними засобами (із врахуванням обмежень, передбачених </w:t>
      </w:r>
      <w:hyperlink r:id="rId17" w:anchor="n1092" w:history="1">
        <w:r w:rsidRPr="00A2461F">
          <w:rPr>
            <w:rStyle w:val="ad"/>
            <w:color w:val="auto"/>
            <w:u w:val="none"/>
          </w:rPr>
          <w:t>частиною десятою</w:t>
        </w:r>
      </w:hyperlink>
      <w:r w:rsidRPr="00A2461F">
        <w:t xml:space="preserve"> статті 71 цього Закону) та вживає інші заходи примусового виконання рішення, передбачені цим Законом.</w:t>
      </w:r>
      <w:bookmarkStart w:id="5" w:name="n1148"/>
      <w:bookmarkEnd w:id="5"/>
    </w:p>
    <w:p w:rsidR="00A2461F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>У разі виконання рішення боржником виконавець складає акт та виносить постанову про закінчення виконавчого провадження.</w:t>
      </w:r>
      <w:bookmarkStart w:id="6" w:name="n1149"/>
      <w:bookmarkEnd w:id="6"/>
    </w:p>
    <w:p w:rsidR="00DF674B" w:rsidRPr="00A2461F" w:rsidRDefault="00DF674B" w:rsidP="00A2461F">
      <w:pPr>
        <w:pStyle w:val="a9"/>
        <w:spacing w:before="0" w:beforeAutospacing="0" w:after="0"/>
        <w:ind w:firstLine="709"/>
        <w:jc w:val="both"/>
      </w:pPr>
      <w:r w:rsidRPr="00A2461F">
        <w:t xml:space="preserve">Якщо боржник у подальшому </w:t>
      </w:r>
      <w:bookmarkStart w:id="7" w:name="w213"/>
      <w:r w:rsidRPr="00A2461F">
        <w:fldChar w:fldCharType="begin"/>
      </w:r>
      <w:r w:rsidRPr="00A2461F">
        <w:instrText xml:space="preserve"> HYPERLINK "https://zakon.rada.gov.ua/laws/show/1404-19?find=1&amp;text=%F3%F1%F3%ED%E5%ED%ED%FF+%EF%E5%F0%E5%F8%EA%EE%E4" \l "w214" </w:instrText>
      </w:r>
      <w:r w:rsidRPr="00A2461F">
        <w:fldChar w:fldCharType="separate"/>
      </w:r>
      <w:r w:rsidRPr="00A2461F">
        <w:rPr>
          <w:rStyle w:val="ad"/>
          <w:color w:val="auto"/>
          <w:u w:val="none"/>
        </w:rPr>
        <w:t>перешкод</w:t>
      </w:r>
      <w:r w:rsidRPr="00A2461F">
        <w:fldChar w:fldCharType="end"/>
      </w:r>
      <w:bookmarkEnd w:id="7"/>
      <w:r w:rsidRPr="00A2461F">
        <w:t>жає побаченням стягувача з дитиною, стягувач має право звернутися до державного виконавця із заявою про відновлення виконавчого провадження. Після відновлення виконавчого провадження державний виконавець повторно здійснює заходи, передбачені цією статтею.</w:t>
      </w:r>
    </w:p>
    <w:p w:rsidR="00A2461F" w:rsidRDefault="00A2461F" w:rsidP="00DF674B">
      <w:pPr>
        <w:pStyle w:val="a9"/>
      </w:pPr>
      <w:bookmarkStart w:id="8" w:name="n1150"/>
      <w:bookmarkEnd w:id="8"/>
    </w:p>
    <w:p w:rsidR="00A2461F" w:rsidRDefault="00A2461F" w:rsidP="00DF674B">
      <w:pPr>
        <w:pStyle w:val="a9"/>
      </w:pPr>
    </w:p>
    <w:p w:rsidR="00A2461F" w:rsidRPr="00A2461F" w:rsidRDefault="00A2461F" w:rsidP="00DF674B">
      <w:pPr>
        <w:pStyle w:val="a9"/>
        <w:rPr>
          <w:b/>
          <w:sz w:val="28"/>
          <w:szCs w:val="28"/>
        </w:rPr>
      </w:pPr>
      <w:r w:rsidRPr="00A2461F">
        <w:rPr>
          <w:b/>
          <w:sz w:val="28"/>
          <w:szCs w:val="28"/>
        </w:rPr>
        <w:t xml:space="preserve">Начальник Відділу                       </w:t>
      </w:r>
      <w:r>
        <w:rPr>
          <w:b/>
          <w:sz w:val="28"/>
          <w:szCs w:val="28"/>
        </w:rPr>
        <w:t xml:space="preserve">       </w:t>
      </w:r>
      <w:r w:rsidRPr="00A2461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</w:t>
      </w:r>
      <w:r w:rsidRPr="00A2461F">
        <w:rPr>
          <w:b/>
          <w:sz w:val="28"/>
          <w:szCs w:val="28"/>
        </w:rPr>
        <w:t xml:space="preserve">Б. І. </w:t>
      </w:r>
      <w:proofErr w:type="spellStart"/>
      <w:r w:rsidRPr="00A2461F">
        <w:rPr>
          <w:b/>
          <w:sz w:val="28"/>
          <w:szCs w:val="28"/>
        </w:rPr>
        <w:t>Гоцій</w:t>
      </w:r>
      <w:proofErr w:type="spellEnd"/>
      <w:r w:rsidRPr="00A2461F">
        <w:rPr>
          <w:b/>
          <w:sz w:val="28"/>
          <w:szCs w:val="28"/>
        </w:rPr>
        <w:t xml:space="preserve">                                      </w:t>
      </w:r>
    </w:p>
    <w:p w:rsidR="00DF674B" w:rsidRPr="00DF674B" w:rsidRDefault="00DF674B" w:rsidP="00DF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F1F" w:rsidRPr="00DF674B" w:rsidRDefault="00F47F1F" w:rsidP="00F47F1F">
      <w:pPr>
        <w:pStyle w:val="a9"/>
        <w:jc w:val="both"/>
        <w:rPr>
          <w:sz w:val="26"/>
          <w:szCs w:val="26"/>
        </w:rPr>
      </w:pPr>
    </w:p>
    <w:sectPr w:rsidR="00F47F1F" w:rsidRPr="00DF674B" w:rsidSect="003008FB">
      <w:footerReference w:type="default" r:id="rId18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E8" w:rsidRDefault="009754E8" w:rsidP="008F624C">
      <w:pPr>
        <w:spacing w:after="0" w:line="240" w:lineRule="auto"/>
      </w:pPr>
      <w:r>
        <w:separator/>
      </w:r>
    </w:p>
  </w:endnote>
  <w:endnote w:type="continuationSeparator" w:id="0">
    <w:p w:rsidR="009754E8" w:rsidRDefault="009754E8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E8" w:rsidRDefault="009754E8" w:rsidP="008F624C">
      <w:pPr>
        <w:spacing w:after="0" w:line="240" w:lineRule="auto"/>
      </w:pPr>
      <w:r>
        <w:separator/>
      </w:r>
    </w:p>
  </w:footnote>
  <w:footnote w:type="continuationSeparator" w:id="0">
    <w:p w:rsidR="009754E8" w:rsidRDefault="009754E8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086"/>
    <w:multiLevelType w:val="multilevel"/>
    <w:tmpl w:val="3382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1A9"/>
    <w:multiLevelType w:val="multilevel"/>
    <w:tmpl w:val="DAE6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43C94"/>
    <w:multiLevelType w:val="multilevel"/>
    <w:tmpl w:val="8474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1354F"/>
    <w:multiLevelType w:val="multilevel"/>
    <w:tmpl w:val="C3F8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42E94"/>
    <w:multiLevelType w:val="multilevel"/>
    <w:tmpl w:val="19CC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F6BE5"/>
    <w:multiLevelType w:val="multilevel"/>
    <w:tmpl w:val="1610C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>
    <w:nsid w:val="71B33E1B"/>
    <w:multiLevelType w:val="multilevel"/>
    <w:tmpl w:val="A16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639DC"/>
    <w:multiLevelType w:val="multilevel"/>
    <w:tmpl w:val="D5E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7"/>
    <w:rsid w:val="00006850"/>
    <w:rsid w:val="000074E9"/>
    <w:rsid w:val="000107F5"/>
    <w:rsid w:val="00016768"/>
    <w:rsid w:val="0005164F"/>
    <w:rsid w:val="00072C20"/>
    <w:rsid w:val="000737AE"/>
    <w:rsid w:val="0009551B"/>
    <w:rsid w:val="000A2C69"/>
    <w:rsid w:val="000B6CF8"/>
    <w:rsid w:val="000D1EDE"/>
    <w:rsid w:val="000E5E31"/>
    <w:rsid w:val="000F0238"/>
    <w:rsid w:val="0011216D"/>
    <w:rsid w:val="001146DD"/>
    <w:rsid w:val="0012497A"/>
    <w:rsid w:val="00127B98"/>
    <w:rsid w:val="00146D47"/>
    <w:rsid w:val="00161CB3"/>
    <w:rsid w:val="001D1951"/>
    <w:rsid w:val="001D7EEF"/>
    <w:rsid w:val="001E7B90"/>
    <w:rsid w:val="001F0507"/>
    <w:rsid w:val="001F319B"/>
    <w:rsid w:val="00207C74"/>
    <w:rsid w:val="00220821"/>
    <w:rsid w:val="0022497E"/>
    <w:rsid w:val="00227E9D"/>
    <w:rsid w:val="00236EA3"/>
    <w:rsid w:val="002645DB"/>
    <w:rsid w:val="002656ED"/>
    <w:rsid w:val="002677C0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3F291B"/>
    <w:rsid w:val="003F7806"/>
    <w:rsid w:val="00464912"/>
    <w:rsid w:val="004C34B7"/>
    <w:rsid w:val="004D3702"/>
    <w:rsid w:val="00526253"/>
    <w:rsid w:val="005554F3"/>
    <w:rsid w:val="00557C99"/>
    <w:rsid w:val="00564124"/>
    <w:rsid w:val="00565651"/>
    <w:rsid w:val="00570641"/>
    <w:rsid w:val="005715E1"/>
    <w:rsid w:val="00575685"/>
    <w:rsid w:val="00577C42"/>
    <w:rsid w:val="005C2951"/>
    <w:rsid w:val="005F7702"/>
    <w:rsid w:val="005F79D7"/>
    <w:rsid w:val="006608D8"/>
    <w:rsid w:val="00665D6C"/>
    <w:rsid w:val="0067392F"/>
    <w:rsid w:val="00684D29"/>
    <w:rsid w:val="006A35A8"/>
    <w:rsid w:val="006D1978"/>
    <w:rsid w:val="006D5045"/>
    <w:rsid w:val="006D7F23"/>
    <w:rsid w:val="006E26D0"/>
    <w:rsid w:val="006F684F"/>
    <w:rsid w:val="007156F5"/>
    <w:rsid w:val="00726B6B"/>
    <w:rsid w:val="00742A16"/>
    <w:rsid w:val="00753019"/>
    <w:rsid w:val="00753D6A"/>
    <w:rsid w:val="007678D0"/>
    <w:rsid w:val="00790025"/>
    <w:rsid w:val="00791714"/>
    <w:rsid w:val="007C3305"/>
    <w:rsid w:val="008031E0"/>
    <w:rsid w:val="00812031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33B49"/>
    <w:rsid w:val="009754E8"/>
    <w:rsid w:val="00993ED2"/>
    <w:rsid w:val="009956B2"/>
    <w:rsid w:val="00995E7E"/>
    <w:rsid w:val="009A778A"/>
    <w:rsid w:val="009C5EC7"/>
    <w:rsid w:val="009D58AB"/>
    <w:rsid w:val="00A05F26"/>
    <w:rsid w:val="00A05F4B"/>
    <w:rsid w:val="00A12767"/>
    <w:rsid w:val="00A228BF"/>
    <w:rsid w:val="00A2461F"/>
    <w:rsid w:val="00A63544"/>
    <w:rsid w:val="00A831D2"/>
    <w:rsid w:val="00AB7CF4"/>
    <w:rsid w:val="00AC49CA"/>
    <w:rsid w:val="00AD39DB"/>
    <w:rsid w:val="00AF148E"/>
    <w:rsid w:val="00AF4FC8"/>
    <w:rsid w:val="00B02125"/>
    <w:rsid w:val="00B42E97"/>
    <w:rsid w:val="00B56CD5"/>
    <w:rsid w:val="00B814C8"/>
    <w:rsid w:val="00B93BCE"/>
    <w:rsid w:val="00BB3673"/>
    <w:rsid w:val="00BB7645"/>
    <w:rsid w:val="00BE2153"/>
    <w:rsid w:val="00BE7C0C"/>
    <w:rsid w:val="00C06CBF"/>
    <w:rsid w:val="00C65BE9"/>
    <w:rsid w:val="00C67C46"/>
    <w:rsid w:val="00C71D36"/>
    <w:rsid w:val="00C751F1"/>
    <w:rsid w:val="00C7527F"/>
    <w:rsid w:val="00C760DE"/>
    <w:rsid w:val="00C775B4"/>
    <w:rsid w:val="00C9213B"/>
    <w:rsid w:val="00CA2887"/>
    <w:rsid w:val="00CB5E24"/>
    <w:rsid w:val="00CB6477"/>
    <w:rsid w:val="00CD2307"/>
    <w:rsid w:val="00D11305"/>
    <w:rsid w:val="00D2685A"/>
    <w:rsid w:val="00D52069"/>
    <w:rsid w:val="00D543B4"/>
    <w:rsid w:val="00D913B8"/>
    <w:rsid w:val="00DB66C4"/>
    <w:rsid w:val="00DC219F"/>
    <w:rsid w:val="00DE1C14"/>
    <w:rsid w:val="00DF0412"/>
    <w:rsid w:val="00DF674B"/>
    <w:rsid w:val="00E0672B"/>
    <w:rsid w:val="00E348E1"/>
    <w:rsid w:val="00E503C9"/>
    <w:rsid w:val="00E76801"/>
    <w:rsid w:val="00EB319D"/>
    <w:rsid w:val="00EF6DB8"/>
    <w:rsid w:val="00F27B44"/>
    <w:rsid w:val="00F47F1F"/>
    <w:rsid w:val="00F5409D"/>
    <w:rsid w:val="00F61834"/>
    <w:rsid w:val="00F971C1"/>
    <w:rsid w:val="00FA7512"/>
    <w:rsid w:val="00FC1A8C"/>
    <w:rsid w:val="00FC4B1A"/>
    <w:rsid w:val="00FE54F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F145-AC03-4F2B-91E3-4E30AAE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  <w:style w:type="character" w:customStyle="1" w:styleId="posted-on">
    <w:name w:val="posted-on"/>
    <w:basedOn w:val="a0"/>
    <w:rsid w:val="00F47F1F"/>
  </w:style>
  <w:style w:type="paragraph" w:customStyle="1" w:styleId="rvps2">
    <w:name w:val="rvps2"/>
    <w:basedOn w:val="a"/>
    <w:rsid w:val="0026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3F291B"/>
  </w:style>
  <w:style w:type="character" w:customStyle="1" w:styleId="rvts23">
    <w:name w:val="rvts23"/>
    <w:basedOn w:val="a0"/>
    <w:rsid w:val="003F291B"/>
  </w:style>
  <w:style w:type="character" w:customStyle="1" w:styleId="rvts9">
    <w:name w:val="rvts9"/>
    <w:basedOn w:val="a0"/>
    <w:rsid w:val="00DF674B"/>
  </w:style>
  <w:style w:type="character" w:customStyle="1" w:styleId="rvts37">
    <w:name w:val="rvts37"/>
    <w:basedOn w:val="a0"/>
    <w:rsid w:val="00DF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4-19?find=1&amp;text=%F3%F1%F3%ED%E5%ED%ED%FF+%EF%E5%F0%E5%F8%EA%EE%E4" TargetMode="External"/><Relationship Id="rId13" Type="http://schemas.openxmlformats.org/officeDocument/2006/relationships/hyperlink" Target="http://zakon0.rada.gov.ua/laws/show/1404-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404-19" TargetMode="External"/><Relationship Id="rId17" Type="http://schemas.openxmlformats.org/officeDocument/2006/relationships/hyperlink" Target="https://zakon.rada.gov.ua/laws/show/1404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2947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404-19?find=1&amp;text=%F3%F1%F3%ED%E5%ED%ED%FF+%EF%E5%F0%E5%F8%EA%EE%E4" TargetMode="External"/><Relationship Id="rId10" Type="http://schemas.openxmlformats.org/officeDocument/2006/relationships/hyperlink" Target="http://zakon3.rada.gov.ua/laws/show/2947-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04-19?find=1&amp;text=%F3%F1%F3%ED%E5%ED%ED%FF+%EF%E5%F0%E5%F8%EA%EE%E4" TargetMode="External"/><Relationship Id="rId14" Type="http://schemas.openxmlformats.org/officeDocument/2006/relationships/hyperlink" Target="https://zakon.rada.gov.ua/laws/show/1404-19?find=1&amp;text=%F3%F1%F3%ED%E5%ED%ED%FF+%EF%E5%F0%E5%F8%EA%EE%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3BF-34CC-4654-B525-81FBE01C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Пользователь Windows</cp:lastModifiedBy>
  <cp:revision>2</cp:revision>
  <cp:lastPrinted>2019-04-04T11:55:00Z</cp:lastPrinted>
  <dcterms:created xsi:type="dcterms:W3CDTF">2019-04-09T14:10:00Z</dcterms:created>
  <dcterms:modified xsi:type="dcterms:W3CDTF">2019-04-09T14:10:00Z</dcterms:modified>
</cp:coreProperties>
</file>