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93" w:rsidRDefault="00A663FE" w:rsidP="00226899">
      <w:pPr>
        <w:pStyle w:val="a4"/>
        <w:ind w:firstLine="709"/>
        <w:jc w:val="both"/>
        <w:rPr>
          <w:rFonts w:ascii="Times New Roman" w:hAnsi="Times New Roman" w:cs="Times New Roman"/>
          <w:b/>
          <w:sz w:val="28"/>
          <w:szCs w:val="28"/>
        </w:rPr>
      </w:pPr>
      <w:r w:rsidRPr="0079676B">
        <w:rPr>
          <w:rFonts w:ascii="Times New Roman" w:hAnsi="Times New Roman" w:cs="Times New Roman"/>
          <w:b/>
          <w:sz w:val="28"/>
          <w:szCs w:val="28"/>
          <w:shd w:val="clear" w:color="auto" w:fill="FFFFFF"/>
        </w:rPr>
        <w:t>Загальні умови виконання </w:t>
      </w:r>
      <w:r w:rsidRPr="0079676B">
        <w:rPr>
          <w:rFonts w:ascii="Times New Roman" w:hAnsi="Times New Roman" w:cs="Times New Roman"/>
          <w:b/>
          <w:sz w:val="28"/>
          <w:szCs w:val="28"/>
        </w:rPr>
        <w:t>рішень судів немайнов</w:t>
      </w:r>
      <w:bookmarkStart w:id="0" w:name="_GoBack"/>
      <w:bookmarkEnd w:id="0"/>
      <w:r w:rsidRPr="0079676B">
        <w:rPr>
          <w:rFonts w:ascii="Times New Roman" w:hAnsi="Times New Roman" w:cs="Times New Roman"/>
          <w:b/>
          <w:sz w:val="28"/>
          <w:szCs w:val="28"/>
        </w:rPr>
        <w:t>ого характеру</w:t>
      </w:r>
    </w:p>
    <w:p w:rsidR="0079676B" w:rsidRDefault="0079676B" w:rsidP="00226899">
      <w:pPr>
        <w:pStyle w:val="a4"/>
        <w:ind w:firstLine="709"/>
        <w:jc w:val="both"/>
        <w:rPr>
          <w:rFonts w:ascii="Times New Roman" w:hAnsi="Times New Roman" w:cs="Times New Roman"/>
          <w:b/>
          <w:sz w:val="28"/>
          <w:szCs w:val="28"/>
        </w:rPr>
      </w:pPr>
    </w:p>
    <w:p w:rsidR="0079676B" w:rsidRDefault="0079676B" w:rsidP="0079676B">
      <w:pPr>
        <w:pStyle w:val="a4"/>
        <w:ind w:firstLine="709"/>
        <w:jc w:val="both"/>
        <w:rPr>
          <w:rFonts w:ascii="Times New Roman" w:hAnsi="Times New Roman" w:cs="Times New Roman"/>
          <w:sz w:val="28"/>
          <w:szCs w:val="28"/>
        </w:rPr>
      </w:pPr>
      <w:r w:rsidRPr="0079676B">
        <w:rPr>
          <w:rFonts w:ascii="Times New Roman" w:hAnsi="Times New Roman" w:cs="Times New Roman"/>
          <w:sz w:val="28"/>
          <w:szCs w:val="28"/>
        </w:rPr>
        <w:t xml:space="preserve">Управління державної виконавчої служби столиці </w:t>
      </w:r>
      <w:r>
        <w:rPr>
          <w:rFonts w:ascii="Times New Roman" w:hAnsi="Times New Roman" w:cs="Times New Roman"/>
          <w:sz w:val="28"/>
          <w:szCs w:val="28"/>
        </w:rPr>
        <w:t>здійснює виконання рішень судів</w:t>
      </w:r>
      <w:r w:rsidRPr="0079676B">
        <w:rPr>
          <w:rFonts w:ascii="Times New Roman" w:hAnsi="Times New Roman" w:cs="Times New Roman"/>
          <w:sz w:val="28"/>
          <w:szCs w:val="28"/>
        </w:rPr>
        <w:t xml:space="preserve"> та інших органів </w:t>
      </w:r>
      <w:r>
        <w:rPr>
          <w:rFonts w:ascii="Times New Roman" w:hAnsi="Times New Roman" w:cs="Times New Roman"/>
          <w:sz w:val="28"/>
          <w:szCs w:val="28"/>
        </w:rPr>
        <w:t>відповідно до законів. Такі рішення не завжди стосуються поверненню грошових коштів на користь тих чи інших організацій, установ та осіб, а й проваджень немайнового характеру. Що це означає?</w:t>
      </w:r>
    </w:p>
    <w:p w:rsidR="0079676B" w:rsidRPr="0079676B" w:rsidRDefault="0079676B" w:rsidP="0079676B">
      <w:pPr>
        <w:pStyle w:val="a4"/>
        <w:jc w:val="both"/>
        <w:rPr>
          <w:rFonts w:ascii="Times New Roman" w:hAnsi="Times New Roman" w:cs="Times New Roman"/>
          <w:sz w:val="28"/>
          <w:szCs w:val="28"/>
        </w:rPr>
      </w:pPr>
    </w:p>
    <w:p w:rsidR="0079676B" w:rsidRDefault="00A663FE" w:rsidP="0079676B">
      <w:pPr>
        <w:pStyle w:val="a4"/>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До рішень немайнового характеру відносяться рішення: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поновлення на роботі;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вселення стягувача;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виселення боржника; </w:t>
      </w:r>
    </w:p>
    <w:p w:rsidR="00A663FE" w:rsidRPr="00226899"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про відібрання дитини та інші рішення, за якими боржника зобов’язано особисто вчинити певні дії на користь стягувача чи утриматися від здійснення таких дій, рішення про конфіскацію майна.</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Законом Укра</w:t>
      </w:r>
      <w:r w:rsidR="0079676B">
        <w:rPr>
          <w:rFonts w:ascii="Times New Roman" w:hAnsi="Times New Roman" w:cs="Times New Roman"/>
          <w:sz w:val="28"/>
          <w:szCs w:val="28"/>
        </w:rPr>
        <w:t>їни «Про виконавче провадження»</w:t>
      </w:r>
      <w:r w:rsidRPr="00226899">
        <w:rPr>
          <w:rFonts w:ascii="Times New Roman" w:hAnsi="Times New Roman" w:cs="Times New Roman"/>
          <w:sz w:val="28"/>
          <w:szCs w:val="28"/>
        </w:rPr>
        <w:t>,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Виконавець наступного робочого дня після закінчення строку, передбаченого частиною другою цієї статті, повторно перевіряє виконання рішення боржником.</w:t>
      </w:r>
    </w:p>
    <w:p w:rsidR="00A663FE" w:rsidRPr="00226899" w:rsidRDefault="0079676B" w:rsidP="0022689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Увага! </w:t>
      </w:r>
      <w:r w:rsidR="00A663FE" w:rsidRPr="00226899">
        <w:rPr>
          <w:rFonts w:ascii="Times New Roman" w:hAnsi="Times New Roman" w:cs="Times New Roman"/>
          <w:sz w:val="28"/>
          <w:szCs w:val="28"/>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 заходів примусового виконання рішення, передбачених цим Законом.</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Так, стаття 382 Кримінального кодексу України передбачає відповідальність за невиконання судового рішення, а саме: </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1. Умисне невиконання вироку, рішення, ухвали, постанови суду, що набрали законної сили, або перешкоджання їх виконанню – карається штрафом від п'ятисот до однієї тисячі неоподатковуваних мінімумів доходів громадян або позбавленням волі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2. Ті самі дії, вчинені службовою особою, - караються штрафом від семисот п'ятдесяти до однієї тисячі неоподатковуваних мінімумів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lastRenderedPageBreak/>
        <w:t>3.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 - 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4. Умисне невиконання службовою особою рішення Європейського суду з прав людини – 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З вищевикладеного, слід зазначити, що виконання рішень у немайнових спорах істотно відрізняється від виконання рішень майнового характеру. А саме, при виконанні рішень немайнового характеру звернення стягнення на майно , доходи боржника, вилучення у останнього предметів тощо не провадиться .</w:t>
      </w:r>
    </w:p>
    <w:p w:rsidR="00A663FE" w:rsidRPr="00226899" w:rsidRDefault="00A663FE" w:rsidP="00226899">
      <w:pPr>
        <w:pStyle w:val="a4"/>
        <w:ind w:firstLine="709"/>
        <w:jc w:val="both"/>
        <w:rPr>
          <w:rFonts w:ascii="Times New Roman" w:hAnsi="Times New Roman" w:cs="Times New Roman"/>
          <w:sz w:val="28"/>
          <w:szCs w:val="28"/>
        </w:rPr>
      </w:pPr>
    </w:p>
    <w:p w:rsidR="00B96AF4" w:rsidRDefault="00B96AF4" w:rsidP="00226899">
      <w:pPr>
        <w:pStyle w:val="a4"/>
        <w:ind w:firstLine="709"/>
        <w:jc w:val="both"/>
        <w:rPr>
          <w:rFonts w:ascii="Times New Roman" w:hAnsi="Times New Roman" w:cs="Times New Roman"/>
          <w:sz w:val="28"/>
          <w:szCs w:val="28"/>
        </w:rPr>
      </w:pPr>
    </w:p>
    <w:p w:rsidR="00B96AF4" w:rsidRDefault="00B96AF4" w:rsidP="00B96AF4">
      <w:pPr>
        <w:spacing w:after="0" w:line="240" w:lineRule="auto"/>
        <w:rPr>
          <w:rFonts w:ascii="Times New Roman" w:hAnsi="Times New Roman" w:cs="Times New Roman"/>
          <w:sz w:val="28"/>
          <w:szCs w:val="28"/>
        </w:rPr>
      </w:pPr>
      <w:r>
        <w:rPr>
          <w:rFonts w:ascii="Times New Roman" w:hAnsi="Times New Roman" w:cs="Times New Roman"/>
          <w:sz w:val="28"/>
          <w:szCs w:val="28"/>
        </w:rPr>
        <w:t>Голосіївський районний відділ</w:t>
      </w:r>
    </w:p>
    <w:p w:rsidR="00B96AF4" w:rsidRDefault="00B96AF4" w:rsidP="00B96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державної виконавчої служби міста Київ </w:t>
      </w:r>
    </w:p>
    <w:p w:rsidR="00A10209" w:rsidRPr="00B96AF4" w:rsidRDefault="00B96AF4" w:rsidP="00B96AF4">
      <w:r>
        <w:rPr>
          <w:rFonts w:ascii="Times New Roman" w:hAnsi="Times New Roman" w:cs="Times New Roman"/>
          <w:sz w:val="28"/>
          <w:szCs w:val="28"/>
        </w:rPr>
        <w:t>Головного територіального управління юстиції у місті Києві</w:t>
      </w:r>
      <w:r>
        <w:rPr>
          <w:rFonts w:ascii="Times New Roman" w:eastAsia="Times New Roman" w:hAnsi="Times New Roman" w:cs="Times New Roman"/>
          <w:bCs/>
          <w:sz w:val="28"/>
          <w:szCs w:val="28"/>
        </w:rPr>
        <w:t xml:space="preserve">                                                       </w:t>
      </w:r>
    </w:p>
    <w:sectPr w:rsidR="00A10209" w:rsidRPr="00B96AF4" w:rsidSect="00F442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77"/>
    <w:rsid w:val="00071C4F"/>
    <w:rsid w:val="00100538"/>
    <w:rsid w:val="00226899"/>
    <w:rsid w:val="002D0F77"/>
    <w:rsid w:val="00557176"/>
    <w:rsid w:val="00723A93"/>
    <w:rsid w:val="0079676B"/>
    <w:rsid w:val="00A10209"/>
    <w:rsid w:val="00A663FE"/>
    <w:rsid w:val="00B96AF4"/>
    <w:rsid w:val="00F442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2F107-60FC-4B1E-B0FB-FBC5D72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4D"/>
  </w:style>
  <w:style w:type="paragraph" w:styleId="1">
    <w:name w:val="heading 1"/>
    <w:basedOn w:val="a"/>
    <w:link w:val="10"/>
    <w:uiPriority w:val="9"/>
    <w:qFormat/>
    <w:rsid w:val="00A66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3FE"/>
    <w:rPr>
      <w:rFonts w:ascii="Times New Roman" w:eastAsia="Times New Roman" w:hAnsi="Times New Roman" w:cs="Times New Roman"/>
      <w:b/>
      <w:bCs/>
      <w:kern w:val="36"/>
      <w:sz w:val="48"/>
      <w:szCs w:val="48"/>
      <w:lang w:eastAsia="uk-UA"/>
    </w:rPr>
  </w:style>
  <w:style w:type="paragraph" w:customStyle="1" w:styleId="wym-indent">
    <w:name w:val="wym-indent"/>
    <w:basedOn w:val="a"/>
    <w:rsid w:val="00A663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63FE"/>
    <w:rPr>
      <w:color w:val="0000FF"/>
      <w:u w:val="single"/>
    </w:rPr>
  </w:style>
  <w:style w:type="paragraph" w:styleId="a4">
    <w:name w:val="No Spacing"/>
    <w:uiPriority w:val="1"/>
    <w:qFormat/>
    <w:rsid w:val="0022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2980">
      <w:bodyDiv w:val="1"/>
      <w:marLeft w:val="0"/>
      <w:marRight w:val="0"/>
      <w:marTop w:val="0"/>
      <w:marBottom w:val="0"/>
      <w:divBdr>
        <w:top w:val="none" w:sz="0" w:space="0" w:color="auto"/>
        <w:left w:val="none" w:sz="0" w:space="0" w:color="auto"/>
        <w:bottom w:val="none" w:sz="0" w:space="0" w:color="auto"/>
        <w:right w:val="none" w:sz="0" w:space="0" w:color="auto"/>
      </w:divBdr>
    </w:div>
    <w:div w:id="1689141769">
      <w:bodyDiv w:val="1"/>
      <w:marLeft w:val="0"/>
      <w:marRight w:val="0"/>
      <w:marTop w:val="0"/>
      <w:marBottom w:val="0"/>
      <w:divBdr>
        <w:top w:val="none" w:sz="0" w:space="0" w:color="auto"/>
        <w:left w:val="none" w:sz="0" w:space="0" w:color="auto"/>
        <w:bottom w:val="none" w:sz="0" w:space="0" w:color="auto"/>
        <w:right w:val="none" w:sz="0" w:space="0" w:color="auto"/>
      </w:divBdr>
    </w:div>
    <w:div w:id="18380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Пользователь Windows</cp:lastModifiedBy>
  <cp:revision>2</cp:revision>
  <dcterms:created xsi:type="dcterms:W3CDTF">2019-03-05T12:37:00Z</dcterms:created>
  <dcterms:modified xsi:type="dcterms:W3CDTF">2019-03-05T12:37:00Z</dcterms:modified>
</cp:coreProperties>
</file>