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A" w:rsidRPr="008D124A" w:rsidRDefault="008D124A" w:rsidP="008D124A">
      <w:pPr>
        <w:spacing w:after="0" w:line="240" w:lineRule="auto"/>
        <w:ind w:firstLine="567"/>
        <w:jc w:val="center"/>
        <w:rPr>
          <w:rFonts w:ascii="Times New Roman" w:eastAsia="Times New Roman" w:hAnsi="Times New Roman" w:cs="Times New Roman"/>
          <w:sz w:val="28"/>
          <w:szCs w:val="28"/>
          <w:lang w:eastAsia="uk-UA"/>
        </w:rPr>
      </w:pPr>
      <w:r w:rsidRPr="008D124A">
        <w:rPr>
          <w:rFonts w:ascii="Times New Roman" w:eastAsia="Times New Roman" w:hAnsi="Times New Roman" w:cs="Times New Roman"/>
          <w:b/>
          <w:bCs/>
          <w:color w:val="333333"/>
          <w:sz w:val="28"/>
          <w:szCs w:val="28"/>
          <w:lang w:eastAsia="uk-UA"/>
        </w:rPr>
        <w:t xml:space="preserve">Пакет Закону </w:t>
      </w:r>
      <w:proofErr w:type="spellStart"/>
      <w:r w:rsidRPr="008D124A">
        <w:rPr>
          <w:rFonts w:ascii="Times New Roman" w:eastAsia="Times New Roman" w:hAnsi="Times New Roman" w:cs="Times New Roman"/>
          <w:b/>
          <w:bCs/>
          <w:color w:val="333333"/>
          <w:sz w:val="28"/>
          <w:szCs w:val="28"/>
          <w:lang w:eastAsia="uk-UA"/>
        </w:rPr>
        <w:t>“Чужих</w:t>
      </w:r>
      <w:proofErr w:type="spellEnd"/>
      <w:r w:rsidRPr="008D124A">
        <w:rPr>
          <w:rFonts w:ascii="Times New Roman" w:eastAsia="Times New Roman" w:hAnsi="Times New Roman" w:cs="Times New Roman"/>
          <w:b/>
          <w:bCs/>
          <w:color w:val="333333"/>
          <w:sz w:val="28"/>
          <w:szCs w:val="28"/>
          <w:lang w:eastAsia="uk-UA"/>
        </w:rPr>
        <w:t xml:space="preserve"> дітей не </w:t>
      </w:r>
      <w:proofErr w:type="spellStart"/>
      <w:r w:rsidRPr="008D124A">
        <w:rPr>
          <w:rFonts w:ascii="Times New Roman" w:eastAsia="Times New Roman" w:hAnsi="Times New Roman" w:cs="Times New Roman"/>
          <w:b/>
          <w:bCs/>
          <w:color w:val="333333"/>
          <w:sz w:val="28"/>
          <w:szCs w:val="28"/>
          <w:lang w:eastAsia="uk-UA"/>
        </w:rPr>
        <w:t>буває”</w:t>
      </w:r>
      <w:proofErr w:type="spellEnd"/>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000000"/>
          <w:sz w:val="28"/>
          <w:szCs w:val="28"/>
          <w:lang w:eastAsia="uk-UA"/>
        </w:rPr>
        <w:t>Другий пакет Законів #</w:t>
      </w:r>
      <w:proofErr w:type="spellStart"/>
      <w:r w:rsidRPr="008D124A">
        <w:rPr>
          <w:rFonts w:ascii="Times New Roman" w:eastAsia="Times New Roman" w:hAnsi="Times New Roman" w:cs="Times New Roman"/>
          <w:color w:val="000000"/>
          <w:sz w:val="28"/>
          <w:szCs w:val="28"/>
          <w:lang w:eastAsia="uk-UA"/>
        </w:rPr>
        <w:t>ЧужихДітейНеБуває</w:t>
      </w:r>
      <w:proofErr w:type="spellEnd"/>
      <w:r w:rsidRPr="008D124A">
        <w:rPr>
          <w:rFonts w:ascii="Times New Roman" w:eastAsia="Times New Roman" w:hAnsi="Times New Roman" w:cs="Times New Roman"/>
          <w:color w:val="000000"/>
          <w:sz w:val="28"/>
          <w:szCs w:val="28"/>
          <w:lang w:eastAsia="uk-UA"/>
        </w:rPr>
        <w:t xml:space="preserve"> набрав чинності </w:t>
      </w:r>
      <w:r w:rsidRPr="008D124A">
        <w:rPr>
          <w:rFonts w:ascii="Times New Roman" w:eastAsia="Times New Roman" w:hAnsi="Times New Roman" w:cs="Times New Roman"/>
          <w:b/>
          <w:bCs/>
          <w:color w:val="000000"/>
          <w:sz w:val="28"/>
          <w:szCs w:val="28"/>
          <w:lang w:eastAsia="uk-UA"/>
        </w:rPr>
        <w:t>28.08.2018.</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000000"/>
          <w:sz w:val="28"/>
          <w:szCs w:val="28"/>
          <w:lang w:eastAsia="uk-UA"/>
        </w:rPr>
        <w:t>Його норми – низка ініціатив заради щасливого дитинства маленьких українців та розбудови інституту відповідального батьківства.</w:t>
      </w:r>
    </w:p>
    <w:p w:rsidR="008D124A" w:rsidRPr="008D124A" w:rsidRDefault="008D124A" w:rsidP="008D124A">
      <w:pPr>
        <w:keepNext/>
        <w:spacing w:after="0" w:line="240" w:lineRule="auto"/>
        <w:ind w:firstLine="567"/>
        <w:jc w:val="both"/>
        <w:outlineLvl w:val="0"/>
        <w:rPr>
          <w:rFonts w:ascii="Times New Roman" w:eastAsia="Times New Roman" w:hAnsi="Times New Roman" w:cs="Times New Roman"/>
          <w:b/>
          <w:bCs/>
          <w:kern w:val="36"/>
          <w:sz w:val="28"/>
          <w:szCs w:val="28"/>
          <w:lang w:eastAsia="uk-UA"/>
        </w:rPr>
      </w:pPr>
      <w:r w:rsidRPr="008D124A">
        <w:rPr>
          <w:rFonts w:ascii="Times New Roman" w:eastAsia="Times New Roman" w:hAnsi="Times New Roman" w:cs="Times New Roman"/>
          <w:b/>
          <w:bCs/>
          <w:color w:val="333333"/>
          <w:kern w:val="36"/>
          <w:sz w:val="28"/>
          <w:szCs w:val="28"/>
          <w:lang w:eastAsia="uk-UA"/>
        </w:rPr>
        <w:t>Зокрема, серед нововведень цього пакету законів:</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збільшення мінімального розміру аліментів,</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накладення додаткових штрафів на суму боргу по аліментах,</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спрощення процедури виїзду за кордон з тим із батьків, з ким проживає дитина,</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вдосконалення порядку побачень з дитиною того з батьків, хто з нею не проживає,</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обмеження щодо перебування боржників на державній службі,</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кримінальна відповідальність за ухилення від суспільно корисних робіт у вигляді позбавлення волі до 2 років,</w:t>
      </w:r>
    </w:p>
    <w:p w:rsidR="008D124A" w:rsidRPr="008D124A" w:rsidRDefault="008D124A" w:rsidP="008D124A">
      <w:pPr>
        <w:numPr>
          <w:ilvl w:val="0"/>
          <w:numId w:val="1"/>
        </w:num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податкові пільги для сумлінних батьків, які витрачають додаткові кошти на гуртки, навчання, спортивні секції і духовний розвиток дитини тощо.</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proofErr w:type="spellStart"/>
      <w:r w:rsidRPr="008D124A">
        <w:rPr>
          <w:rFonts w:ascii="Times New Roman" w:eastAsia="Times New Roman" w:hAnsi="Times New Roman" w:cs="Times New Roman"/>
          <w:b/>
          <w:bCs/>
          <w:color w:val="1D1D1B"/>
          <w:sz w:val="28"/>
          <w:szCs w:val="28"/>
          <w:lang w:eastAsia="uk-UA"/>
        </w:rPr>
        <w:t>ЧужихДітейНеБуває</w:t>
      </w:r>
      <w:proofErr w:type="spellEnd"/>
      <w:r w:rsidRPr="008D124A">
        <w:rPr>
          <w:rFonts w:ascii="Times New Roman" w:eastAsia="Times New Roman" w:hAnsi="Times New Roman" w:cs="Times New Roman"/>
          <w:b/>
          <w:bCs/>
          <w:color w:val="1D1D1B"/>
          <w:sz w:val="28"/>
          <w:szCs w:val="28"/>
          <w:lang w:eastAsia="uk-UA"/>
        </w:rPr>
        <w:t>.</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Документи передбачають посилення відповідальності неплатників аліментів, збільшення мінімального рівня фінансової підтримки дітей, які проживають в неповних сім’ях, та запровадження пільг і стимулів для батьків, які сумлінно виконують свій обов’язок.</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До прийняття другого пакету законів #</w:t>
      </w:r>
      <w:proofErr w:type="spellStart"/>
      <w:r w:rsidRPr="008D124A">
        <w:rPr>
          <w:rFonts w:ascii="Times New Roman" w:eastAsia="Times New Roman" w:hAnsi="Times New Roman" w:cs="Times New Roman"/>
          <w:color w:val="1D1D1B"/>
          <w:sz w:val="28"/>
          <w:szCs w:val="28"/>
          <w:lang w:eastAsia="uk-UA"/>
        </w:rPr>
        <w:t>ЧужихДітейНеБуває</w:t>
      </w:r>
      <w:proofErr w:type="spellEnd"/>
      <w:r w:rsidRPr="008D124A">
        <w:rPr>
          <w:rFonts w:ascii="Times New Roman" w:eastAsia="Times New Roman" w:hAnsi="Times New Roman" w:cs="Times New Roman"/>
          <w:color w:val="1D1D1B"/>
          <w:sz w:val="28"/>
          <w:szCs w:val="28"/>
          <w:lang w:eastAsia="uk-UA"/>
        </w:rPr>
        <w:t xml:space="preserve"> мінімальна сума аліментів становила близько 900 гривень. Нікому не треба пояснювати, що за ці гроші навіть прогодувати дитину неможливо, не кажучи про купівлю книжок, іграшок, одягу, оплату розвиваючих курсів чи гуртків.</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Також серед новацій:</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Система додаткових фінансових санкцій для неплатників у розмірі від 20% до 50% від суми боргу у разі його накопичення більше 1 року.</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Система автоматизованого арешту коштів боржників.</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Притягнення до кримінальної відповідальності осіб, які ухиляються від суспільно корисних робіт.</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Обов’язок засуджених працювати, щоб забезпечити сплату аліментів.</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Українці, які хочуть посісти керівні посади на держслужбі, повинні будуть подати довідку про те, що вони не мають боргів перед дітьми більше 6 місяців.</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Звільнення чиновників, які мають заборгованість більше 12 місяців.</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1D1D1B"/>
          <w:sz w:val="28"/>
          <w:szCs w:val="28"/>
          <w:lang w:eastAsia="uk-UA"/>
        </w:rPr>
        <w:t>Застосування обмежень першого пакету до батьків, які не платять аліменти дітям з інвалідністю або тяжко хворим дітям вже після того, коли борг перевищить суму за 3 місяці.</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b/>
          <w:bCs/>
          <w:color w:val="333333"/>
          <w:sz w:val="28"/>
          <w:szCs w:val="28"/>
          <w:lang w:eastAsia="uk-UA"/>
        </w:rPr>
        <w:t>Правила виїзду дитини віком до 16 років за кордон без згоди другого з батьків з 29 серпня змінились відповідно до ухваленого у липні закону з пакету, розробленого Мін'юстом у межах ініціативи "Чужих дітей не буває".</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 xml:space="preserve">Згідно з новим законом на термін більше одного місяця можна виїхати за кордон без згоди другого з батьків, якщо останній має заборгованість зі сплати аліментів, розмір якої перевищує у сумі сплати аліментів за 4 місяці та 3 місяці, якщо дитина є тяжкохворою або з інвалідністю (у цьому випадку ще потрібно </w:t>
      </w:r>
      <w:r w:rsidRPr="008D124A">
        <w:rPr>
          <w:rFonts w:ascii="Times New Roman" w:eastAsia="Times New Roman" w:hAnsi="Times New Roman" w:cs="Times New Roman"/>
          <w:color w:val="333333"/>
          <w:sz w:val="28"/>
          <w:szCs w:val="28"/>
          <w:lang w:eastAsia="uk-UA"/>
        </w:rPr>
        <w:lastRenderedPageBreak/>
        <w:t>мати довідку, що підтверджує хворобу чи інвалідність), та необхідно пред'явити довідку, видану органом ДВС чи приватним виконавцем, про наявність заборгованості зі сплати аліментів.</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Довідку про заборгованість можна отримати, попередньо звернувшись до державної виконавчої служби Мін'юсту або до приватного виконавця.</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r w:rsidRPr="008D124A">
        <w:rPr>
          <w:rFonts w:ascii="Times New Roman" w:eastAsia="Times New Roman" w:hAnsi="Times New Roman" w:cs="Times New Roman"/>
          <w:color w:val="333333"/>
          <w:sz w:val="28"/>
          <w:szCs w:val="28"/>
          <w:lang w:eastAsia="uk-UA"/>
        </w:rPr>
        <w:t>До другого пакету законопроектів в рамках ініціативи #</w:t>
      </w:r>
      <w:proofErr w:type="spellStart"/>
      <w:r w:rsidRPr="008D124A">
        <w:rPr>
          <w:rFonts w:ascii="Times New Roman" w:eastAsia="Times New Roman" w:hAnsi="Times New Roman" w:cs="Times New Roman"/>
          <w:color w:val="333333"/>
          <w:sz w:val="28"/>
          <w:szCs w:val="28"/>
          <w:lang w:eastAsia="uk-UA"/>
        </w:rPr>
        <w:t>ЧужихДітейНеБуває</w:t>
      </w:r>
      <w:proofErr w:type="spellEnd"/>
      <w:r w:rsidRPr="008D124A">
        <w:rPr>
          <w:rFonts w:ascii="Times New Roman" w:eastAsia="Times New Roman" w:hAnsi="Times New Roman" w:cs="Times New Roman"/>
          <w:color w:val="333333"/>
          <w:sz w:val="28"/>
          <w:szCs w:val="28"/>
          <w:lang w:eastAsia="uk-UA"/>
        </w:rPr>
        <w:t xml:space="preserve"> входять: Закон «Про внесення змін до деяких законодавчих актів України щодо посилення соціального захисту осіб, які доглядають за хворими дітьми» (№ 8294 від 19.04.2018), Закон «Про внесення змін до статей 165 та 166 Податкового кодексу України» (№ 8295 від 19.04.2018) та Закон «Про внесення змін до деяких законодавчих актів України щодо створення економічних передумов для посилення захисту права дитини на належне утримання» (№ 8296 від 19.04.2018).</w:t>
      </w:r>
    </w:p>
    <w:p w:rsidR="008D124A" w:rsidRPr="008D124A" w:rsidRDefault="008D124A" w:rsidP="008D124A">
      <w:pPr>
        <w:spacing w:after="0" w:line="240" w:lineRule="auto"/>
        <w:ind w:firstLine="567"/>
        <w:jc w:val="both"/>
        <w:rPr>
          <w:rFonts w:ascii="Times New Roman" w:eastAsia="Times New Roman" w:hAnsi="Times New Roman" w:cs="Times New Roman"/>
          <w:sz w:val="28"/>
          <w:szCs w:val="28"/>
          <w:lang w:eastAsia="uk-UA"/>
        </w:rPr>
      </w:pPr>
    </w:p>
    <w:p w:rsidR="008D124A" w:rsidRPr="008D124A" w:rsidRDefault="008D124A" w:rsidP="008D124A">
      <w:pPr>
        <w:spacing w:after="0" w:line="240" w:lineRule="auto"/>
        <w:ind w:firstLine="567"/>
        <w:jc w:val="both"/>
        <w:rPr>
          <w:sz w:val="28"/>
          <w:szCs w:val="28"/>
        </w:rPr>
      </w:pPr>
    </w:p>
    <w:p w:rsidR="008D124A" w:rsidRPr="008D124A" w:rsidRDefault="008D124A" w:rsidP="008D124A">
      <w:pPr>
        <w:pStyle w:val="a3"/>
        <w:spacing w:before="0" w:beforeAutospacing="0" w:after="0"/>
        <w:ind w:left="62" w:hanging="17"/>
        <w:rPr>
          <w:sz w:val="28"/>
          <w:szCs w:val="28"/>
        </w:rPr>
      </w:pPr>
      <w:r w:rsidRPr="008D124A">
        <w:rPr>
          <w:bCs/>
          <w:sz w:val="28"/>
          <w:szCs w:val="28"/>
        </w:rPr>
        <w:t xml:space="preserve">Начальник відділу                                                                                                   </w:t>
      </w:r>
      <w:r w:rsidRPr="008D124A">
        <w:rPr>
          <w:sz w:val="28"/>
          <w:szCs w:val="28"/>
        </w:rPr>
        <w:t xml:space="preserve">Дніпровський районний відділ </w:t>
      </w:r>
    </w:p>
    <w:p w:rsidR="008D124A" w:rsidRPr="008D124A" w:rsidRDefault="008D124A" w:rsidP="008D124A">
      <w:pPr>
        <w:pStyle w:val="a3"/>
        <w:spacing w:before="0" w:beforeAutospacing="0" w:after="0"/>
        <w:ind w:left="62" w:hanging="17"/>
        <w:rPr>
          <w:sz w:val="28"/>
          <w:szCs w:val="28"/>
        </w:rPr>
      </w:pPr>
      <w:r w:rsidRPr="008D124A">
        <w:rPr>
          <w:sz w:val="28"/>
          <w:szCs w:val="28"/>
        </w:rPr>
        <w:t xml:space="preserve">державної виконавчої служби міста Київ </w:t>
      </w:r>
    </w:p>
    <w:p w:rsidR="008D124A" w:rsidRPr="008D124A" w:rsidRDefault="008D124A" w:rsidP="008D124A">
      <w:pPr>
        <w:pStyle w:val="a3"/>
        <w:spacing w:before="0" w:beforeAutospacing="0" w:after="0"/>
        <w:ind w:left="62" w:hanging="17"/>
        <w:rPr>
          <w:bCs/>
          <w:sz w:val="28"/>
          <w:szCs w:val="28"/>
        </w:rPr>
      </w:pPr>
      <w:r w:rsidRPr="008D124A">
        <w:rPr>
          <w:sz w:val="28"/>
          <w:szCs w:val="28"/>
        </w:rPr>
        <w:t>Головного територіального управління юстиції у місті Києві</w:t>
      </w:r>
      <w:r w:rsidRPr="008D124A">
        <w:rPr>
          <w:bCs/>
          <w:sz w:val="28"/>
          <w:szCs w:val="28"/>
        </w:rPr>
        <w:t xml:space="preserve">                                          </w:t>
      </w:r>
      <w:r w:rsidRPr="008D124A">
        <w:rPr>
          <w:b/>
          <w:bCs/>
          <w:sz w:val="28"/>
          <w:szCs w:val="28"/>
        </w:rPr>
        <w:t xml:space="preserve">Попович Я.В. </w:t>
      </w:r>
    </w:p>
    <w:p w:rsidR="002518E6" w:rsidRPr="008D124A" w:rsidRDefault="002518E6" w:rsidP="008D124A">
      <w:pPr>
        <w:rPr>
          <w:sz w:val="28"/>
          <w:szCs w:val="28"/>
        </w:rPr>
      </w:pPr>
    </w:p>
    <w:sectPr w:rsidR="002518E6" w:rsidRPr="008D124A"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46F8D"/>
    <w:multiLevelType w:val="multilevel"/>
    <w:tmpl w:val="A1A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24A"/>
    <w:rsid w:val="00016B33"/>
    <w:rsid w:val="000B3FD7"/>
    <w:rsid w:val="00130361"/>
    <w:rsid w:val="001441F1"/>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7F58F3"/>
    <w:rsid w:val="0082422A"/>
    <w:rsid w:val="00840203"/>
    <w:rsid w:val="00853075"/>
    <w:rsid w:val="008649A0"/>
    <w:rsid w:val="00892F5E"/>
    <w:rsid w:val="008A34C5"/>
    <w:rsid w:val="008B2053"/>
    <w:rsid w:val="008B474B"/>
    <w:rsid w:val="008C57A8"/>
    <w:rsid w:val="008C62C5"/>
    <w:rsid w:val="008D124A"/>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8D124A"/>
    <w:pPr>
      <w:keepNext/>
      <w:spacing w:before="100" w:beforeAutospacing="1" w:after="119"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24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D124A"/>
    <w:pPr>
      <w:spacing w:before="100" w:beforeAutospacing="1" w:after="119"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74620995">
      <w:bodyDiv w:val="1"/>
      <w:marLeft w:val="0"/>
      <w:marRight w:val="0"/>
      <w:marTop w:val="0"/>
      <w:marBottom w:val="0"/>
      <w:divBdr>
        <w:top w:val="none" w:sz="0" w:space="0" w:color="auto"/>
        <w:left w:val="none" w:sz="0" w:space="0" w:color="auto"/>
        <w:bottom w:val="none" w:sz="0" w:space="0" w:color="auto"/>
        <w:right w:val="none" w:sz="0" w:space="0" w:color="auto"/>
      </w:divBdr>
    </w:div>
    <w:div w:id="1185898791">
      <w:bodyDiv w:val="1"/>
      <w:marLeft w:val="0"/>
      <w:marRight w:val="0"/>
      <w:marTop w:val="0"/>
      <w:marBottom w:val="0"/>
      <w:divBdr>
        <w:top w:val="none" w:sz="0" w:space="0" w:color="auto"/>
        <w:left w:val="none" w:sz="0" w:space="0" w:color="auto"/>
        <w:bottom w:val="none" w:sz="0" w:space="0" w:color="auto"/>
        <w:right w:val="none" w:sz="0" w:space="0" w:color="auto"/>
      </w:divBdr>
    </w:div>
    <w:div w:id="1279332647">
      <w:bodyDiv w:val="1"/>
      <w:marLeft w:val="0"/>
      <w:marRight w:val="0"/>
      <w:marTop w:val="0"/>
      <w:marBottom w:val="0"/>
      <w:divBdr>
        <w:top w:val="none" w:sz="0" w:space="0" w:color="auto"/>
        <w:left w:val="none" w:sz="0" w:space="0" w:color="auto"/>
        <w:bottom w:val="none" w:sz="0" w:space="0" w:color="auto"/>
        <w:right w:val="none" w:sz="0" w:space="0" w:color="auto"/>
      </w:divBdr>
    </w:div>
    <w:div w:id="18727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2433</Words>
  <Characters>1387</Characters>
  <Application>Microsoft Office Word</Application>
  <DocSecurity>0</DocSecurity>
  <Lines>11</Lines>
  <Paragraphs>7</Paragraphs>
  <ScaleCrop>false</ScaleCrop>
  <Company>Krokoz™</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2019-01-30T13:18:00Z</dcterms:created>
  <dcterms:modified xsi:type="dcterms:W3CDTF">2019-01-30T13:27:00Z</dcterms:modified>
</cp:coreProperties>
</file>