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AD" w:rsidRPr="00276BAD" w:rsidRDefault="00276BAD" w:rsidP="00276BAD">
      <w:pPr>
        <w:spacing w:after="0" w:line="240" w:lineRule="auto"/>
        <w:ind w:firstLine="567"/>
        <w:jc w:val="center"/>
        <w:rPr>
          <w:rFonts w:ascii="Times New Roman" w:hAnsi="Times New Roman" w:cs="Times New Roman"/>
          <w:b/>
          <w:sz w:val="28"/>
          <w:szCs w:val="28"/>
        </w:rPr>
      </w:pPr>
      <w:r w:rsidRPr="00276BAD">
        <w:rPr>
          <w:rFonts w:ascii="Times New Roman" w:hAnsi="Times New Roman" w:cs="Times New Roman"/>
          <w:b/>
          <w:sz w:val="28"/>
          <w:szCs w:val="28"/>
        </w:rPr>
        <w:t>Порядок стягнення аліментів</w:t>
      </w:r>
    </w:p>
    <w:p w:rsidR="00276BAD" w:rsidRDefault="00276BAD" w:rsidP="00276BAD">
      <w:pPr>
        <w:spacing w:after="0" w:line="240" w:lineRule="auto"/>
        <w:ind w:firstLine="567"/>
        <w:jc w:val="both"/>
        <w:rPr>
          <w:rFonts w:ascii="Times New Roman" w:hAnsi="Times New Roman" w:cs="Times New Roman"/>
          <w:sz w:val="28"/>
          <w:szCs w:val="28"/>
        </w:rPr>
      </w:pPr>
      <w:r w:rsidRPr="00276BAD">
        <w:rPr>
          <w:rFonts w:ascii="Times New Roman" w:hAnsi="Times New Roman" w:cs="Times New Roman"/>
          <w:sz w:val="28"/>
          <w:szCs w:val="28"/>
        </w:rPr>
        <w:t>Виконавець стягує з боржника аліменти у розмірі, визначеному виконавчим документом, але не менше мінімального гарантованого розміру, передбаченого Сімейним кодексом України. За наявності заборгованості із сплати аліментів, сукупний розмір якої перевищує суму платежів за три місяці, стягнення може бути звернено на майно боржника. Звернення стягнення на заробітну плату не перешкоджає зверненню стягнення на майно боржника, якщо існує непогашена заборгованість, сукупний розмір якої перевищує суму платежів за три місяці. Визначення суми заборгованості із сплати аліментів, присуджених як частка від заробітку (доходу), визначається виконавцем у порядку, встановле</w:t>
      </w:r>
      <w:r>
        <w:rPr>
          <w:rFonts w:ascii="Times New Roman" w:hAnsi="Times New Roman" w:cs="Times New Roman"/>
          <w:sz w:val="28"/>
          <w:szCs w:val="28"/>
        </w:rPr>
        <w:t>ному Сімейним кодексом України.</w:t>
      </w:r>
    </w:p>
    <w:p w:rsidR="00276BAD" w:rsidRDefault="00276BAD" w:rsidP="00276BAD">
      <w:pPr>
        <w:spacing w:after="0" w:line="240" w:lineRule="auto"/>
        <w:ind w:firstLine="567"/>
        <w:jc w:val="both"/>
        <w:rPr>
          <w:rFonts w:ascii="Times New Roman" w:hAnsi="Times New Roman" w:cs="Times New Roman"/>
          <w:sz w:val="28"/>
          <w:szCs w:val="28"/>
        </w:rPr>
      </w:pPr>
      <w:r w:rsidRPr="00276BAD">
        <w:rPr>
          <w:rFonts w:ascii="Times New Roman" w:hAnsi="Times New Roman" w:cs="Times New Roman"/>
          <w:sz w:val="28"/>
          <w:szCs w:val="28"/>
        </w:rPr>
        <w:t xml:space="preserve">Виконавець зобов’язаний обчислювати розмір заборгованості із сплати аліментів щомісяця. </w:t>
      </w:r>
    </w:p>
    <w:p w:rsidR="00276BAD" w:rsidRDefault="00276BAD" w:rsidP="00276BAD">
      <w:pPr>
        <w:spacing w:after="0" w:line="240" w:lineRule="auto"/>
        <w:ind w:firstLine="567"/>
        <w:jc w:val="both"/>
        <w:rPr>
          <w:rFonts w:ascii="Times New Roman" w:hAnsi="Times New Roman" w:cs="Times New Roman"/>
          <w:sz w:val="28"/>
          <w:szCs w:val="28"/>
        </w:rPr>
      </w:pPr>
      <w:r w:rsidRPr="00276BAD">
        <w:rPr>
          <w:rFonts w:ascii="Times New Roman" w:hAnsi="Times New Roman" w:cs="Times New Roman"/>
          <w:sz w:val="28"/>
          <w:szCs w:val="28"/>
        </w:rPr>
        <w:t xml:space="preserve">Виконавець зобов’язаний повідомити про розрахунок заборгованості стягувану і боржнику у разі: 1) надходження виконавчого документа на виконання від стягувана; 2) подання заяви </w:t>
      </w:r>
      <w:proofErr w:type="spellStart"/>
      <w:r w:rsidRPr="00276BAD">
        <w:rPr>
          <w:rFonts w:ascii="Times New Roman" w:hAnsi="Times New Roman" w:cs="Times New Roman"/>
          <w:sz w:val="28"/>
          <w:szCs w:val="28"/>
        </w:rPr>
        <w:t>стягувачем</w:t>
      </w:r>
      <w:proofErr w:type="spellEnd"/>
      <w:r w:rsidRPr="00276BAD">
        <w:rPr>
          <w:rFonts w:ascii="Times New Roman" w:hAnsi="Times New Roman" w:cs="Times New Roman"/>
          <w:sz w:val="28"/>
          <w:szCs w:val="28"/>
        </w:rPr>
        <w:t xml:space="preserve"> або боржником; 3) надіслання постанови на підприємство, в установу, організацію, до фізичної особи - підприємця, фізичної особи, які виплачують боржнику відповідно заробітну плату, пенсію, стипендію чи інші доходи; 4) надіслання виконавчого документа за належністю до іншого органу державної виконавчої служби; 5) закінчення виконавчого провадження. </w:t>
      </w:r>
    </w:p>
    <w:p w:rsidR="00276BAD" w:rsidRDefault="00276BAD" w:rsidP="00276BAD">
      <w:pPr>
        <w:spacing w:after="0" w:line="240" w:lineRule="auto"/>
        <w:ind w:firstLine="567"/>
        <w:jc w:val="both"/>
        <w:rPr>
          <w:rFonts w:ascii="Times New Roman" w:hAnsi="Times New Roman" w:cs="Times New Roman"/>
          <w:sz w:val="28"/>
          <w:szCs w:val="28"/>
        </w:rPr>
      </w:pPr>
      <w:r w:rsidRPr="00276BAD">
        <w:rPr>
          <w:rFonts w:ascii="Times New Roman" w:hAnsi="Times New Roman" w:cs="Times New Roman"/>
          <w:sz w:val="28"/>
          <w:szCs w:val="28"/>
        </w:rPr>
        <w:t xml:space="preserve">У разі виїзду боржника на постійне проживання до держави, з якою Україна не уклала договорів про надання правової допомоги, за рішенням суду до виїзду боржника за кордон стягнення аліментів здійснюється за весь період до досягнення дитиною повноліття. У разі стягнення аліментів як частки заробітку (доходу) боржника на підприємстві, в установі, організації, фізичної особи, фізичної особи - підприємця відрахування здійснюються з фактичного заробітку (доходу) на підставі постанови виконавця. Якщо стягнути аліменти в зазначеному розмірі неможливо, підприємство, установа, організація, фізична особа - підприємець, фізична особа, які проводили відрахування, нараховують боржнику заборгованість із сплати аліментів. Після закінчення строку, передбаченого законом для стягнення аліментів, за відсутності заборгованості із сплати аліментів підприємство, установа, організація, фізична особа - підприємець, фізична особа, які проводили відрахування, повертають виконавцю постанову про стягнення аліментів з відміткою про перерахування в повному обсязі стягувану присуджених йому сум аліментів. Якщо відраховані з боржника суми аліментів не були перераховані стягувану, виконавець письмово повідомляє стягувану про розмір заборгованості, що утворилася, та роз’яснює йому права на звернення з позовом до підприємства, установи, організації, фізичної особи - підприємця, фізичної особи, які виплачують боржнику відповідно заробітну плату, пенсію, стипендію чи інші доходи, якщо така заборгованість утворилася з їхньої вини. </w:t>
      </w:r>
    </w:p>
    <w:p w:rsidR="00276BAD" w:rsidRDefault="00276BAD" w:rsidP="00276BAD">
      <w:pPr>
        <w:spacing w:after="0" w:line="240" w:lineRule="auto"/>
        <w:ind w:firstLine="567"/>
        <w:jc w:val="both"/>
        <w:rPr>
          <w:rFonts w:ascii="Times New Roman" w:hAnsi="Times New Roman" w:cs="Times New Roman"/>
          <w:sz w:val="28"/>
          <w:szCs w:val="28"/>
        </w:rPr>
      </w:pPr>
      <w:r w:rsidRPr="00276BAD">
        <w:rPr>
          <w:rFonts w:ascii="Times New Roman" w:hAnsi="Times New Roman" w:cs="Times New Roman"/>
          <w:sz w:val="28"/>
          <w:szCs w:val="28"/>
        </w:rPr>
        <w:t xml:space="preserve">Спори щодо розміру заборгованості із сплати аліментів вирішуються судом за заявою заінтересованої особи у порядку, встановленому законом. За наявності заборгованості зі сплати аліментів, сукупний розмір якої перевищує суму відповідних платежів за чотири місяці, державний виконавець виносить вмотивовані постанови: </w:t>
      </w:r>
    </w:p>
    <w:p w:rsidR="00276BAD" w:rsidRDefault="00276BAD" w:rsidP="00276BAD">
      <w:pPr>
        <w:spacing w:after="0" w:line="240" w:lineRule="auto"/>
        <w:ind w:firstLine="567"/>
        <w:jc w:val="both"/>
        <w:rPr>
          <w:rFonts w:ascii="Times New Roman" w:hAnsi="Times New Roman" w:cs="Times New Roman"/>
          <w:sz w:val="28"/>
          <w:szCs w:val="28"/>
        </w:rPr>
      </w:pPr>
      <w:r w:rsidRPr="00276BAD">
        <w:rPr>
          <w:rFonts w:ascii="Times New Roman" w:hAnsi="Times New Roman" w:cs="Times New Roman"/>
          <w:sz w:val="28"/>
          <w:szCs w:val="28"/>
        </w:rPr>
        <w:lastRenderedPageBreak/>
        <w:t xml:space="preserve">1) про встановлення тимчасового обмеження боржника у праві виїзду за межі України - до погашення заборгованості зі сплати аліментів у повному обсязі; </w:t>
      </w:r>
    </w:p>
    <w:p w:rsidR="00276BAD" w:rsidRDefault="00276BAD" w:rsidP="00276BAD">
      <w:pPr>
        <w:spacing w:after="0" w:line="240" w:lineRule="auto"/>
        <w:ind w:firstLine="567"/>
        <w:jc w:val="both"/>
        <w:rPr>
          <w:rFonts w:ascii="Times New Roman" w:hAnsi="Times New Roman" w:cs="Times New Roman"/>
          <w:sz w:val="28"/>
          <w:szCs w:val="28"/>
        </w:rPr>
      </w:pPr>
      <w:r w:rsidRPr="00276BAD">
        <w:rPr>
          <w:rFonts w:ascii="Times New Roman" w:hAnsi="Times New Roman" w:cs="Times New Roman"/>
          <w:sz w:val="28"/>
          <w:szCs w:val="28"/>
        </w:rPr>
        <w:t xml:space="preserve">2) про встановлення тимчасового обмеження боржника у праві керування транспортними засобами - до погашення заборгованості зі сплати аліментів у повному обсязі; </w:t>
      </w:r>
    </w:p>
    <w:p w:rsidR="00276BAD" w:rsidRDefault="00276BAD" w:rsidP="00276BAD">
      <w:pPr>
        <w:spacing w:after="0" w:line="240" w:lineRule="auto"/>
        <w:ind w:firstLine="567"/>
        <w:jc w:val="both"/>
        <w:rPr>
          <w:rFonts w:ascii="Times New Roman" w:hAnsi="Times New Roman" w:cs="Times New Roman"/>
          <w:sz w:val="28"/>
          <w:szCs w:val="28"/>
        </w:rPr>
      </w:pPr>
      <w:r w:rsidRPr="00276BAD">
        <w:rPr>
          <w:rFonts w:ascii="Times New Roman" w:hAnsi="Times New Roman" w:cs="Times New Roman"/>
          <w:sz w:val="28"/>
          <w:szCs w:val="28"/>
        </w:rPr>
        <w:t xml:space="preserve">3) про встановлення тимчасового обмеження боржника у праві користування вогнепальною мисливською, пневматичною та </w:t>
      </w:r>
      <w:proofErr w:type="spellStart"/>
      <w:r w:rsidRPr="00276BAD">
        <w:rPr>
          <w:rFonts w:ascii="Times New Roman" w:hAnsi="Times New Roman" w:cs="Times New Roman"/>
          <w:sz w:val="28"/>
          <w:szCs w:val="28"/>
        </w:rPr>
        <w:t>охолощеною</w:t>
      </w:r>
      <w:proofErr w:type="spellEnd"/>
      <w:r w:rsidRPr="00276BAD">
        <w:rPr>
          <w:rFonts w:ascii="Times New Roman" w:hAnsi="Times New Roman" w:cs="Times New Roman"/>
          <w:sz w:val="28"/>
          <w:szCs w:val="28"/>
        </w:rPr>
        <w:t xml:space="preserve"> зброєю, пристроями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 до погашення заборгованості зі сплати аліментів у повному обсязі; </w:t>
      </w:r>
    </w:p>
    <w:p w:rsidR="00276BAD" w:rsidRDefault="00276BAD" w:rsidP="00276BAD">
      <w:pPr>
        <w:spacing w:after="0" w:line="240" w:lineRule="auto"/>
        <w:ind w:firstLine="567"/>
        <w:jc w:val="both"/>
        <w:rPr>
          <w:rFonts w:ascii="Times New Roman" w:hAnsi="Times New Roman" w:cs="Times New Roman"/>
          <w:sz w:val="28"/>
          <w:szCs w:val="28"/>
        </w:rPr>
      </w:pPr>
      <w:r w:rsidRPr="00276BAD">
        <w:rPr>
          <w:rFonts w:ascii="Times New Roman" w:hAnsi="Times New Roman" w:cs="Times New Roman"/>
          <w:sz w:val="28"/>
          <w:szCs w:val="28"/>
        </w:rPr>
        <w:t xml:space="preserve">4) про встановлення тимчасового обмеження боржника у праві полювання - до погашення заборгованості зі сплати аліментів у повному обсязі. </w:t>
      </w:r>
    </w:p>
    <w:p w:rsidR="00276BAD" w:rsidRDefault="00276BAD" w:rsidP="00276BAD">
      <w:pPr>
        <w:spacing w:after="0" w:line="240" w:lineRule="auto"/>
        <w:ind w:firstLine="567"/>
        <w:jc w:val="both"/>
        <w:rPr>
          <w:rFonts w:ascii="Times New Roman" w:hAnsi="Times New Roman" w:cs="Times New Roman"/>
          <w:sz w:val="28"/>
          <w:szCs w:val="28"/>
        </w:rPr>
      </w:pPr>
      <w:r w:rsidRPr="00276BAD">
        <w:rPr>
          <w:rFonts w:ascii="Times New Roman" w:hAnsi="Times New Roman" w:cs="Times New Roman"/>
          <w:sz w:val="28"/>
          <w:szCs w:val="28"/>
        </w:rPr>
        <w:t xml:space="preserve">Якщо аліменти сплачуються на утримання дитини з інвалідністю, дитини, яка хворіє на тяжкі </w:t>
      </w:r>
      <w:proofErr w:type="spellStart"/>
      <w:r w:rsidRPr="00276BAD">
        <w:rPr>
          <w:rFonts w:ascii="Times New Roman" w:hAnsi="Times New Roman" w:cs="Times New Roman"/>
          <w:sz w:val="28"/>
          <w:szCs w:val="28"/>
        </w:rPr>
        <w:t>перинатальні</w:t>
      </w:r>
      <w:proofErr w:type="spellEnd"/>
      <w:r w:rsidRPr="00276BAD">
        <w:rPr>
          <w:rFonts w:ascii="Times New Roman" w:hAnsi="Times New Roman" w:cs="Times New Roman"/>
          <w:sz w:val="28"/>
          <w:szCs w:val="28"/>
        </w:rPr>
        <w:t xml:space="preserve"> ураження нервової системи, тяжкі вроджені вади розвитку, рідкісне </w:t>
      </w:r>
      <w:proofErr w:type="spellStart"/>
      <w:r w:rsidRPr="00276BAD">
        <w:rPr>
          <w:rFonts w:ascii="Times New Roman" w:hAnsi="Times New Roman" w:cs="Times New Roman"/>
          <w:sz w:val="28"/>
          <w:szCs w:val="28"/>
        </w:rPr>
        <w:t>орфанне</w:t>
      </w:r>
      <w:proofErr w:type="spellEnd"/>
      <w:r w:rsidRPr="00276BAD">
        <w:rPr>
          <w:rFonts w:ascii="Times New Roman" w:hAnsi="Times New Roman" w:cs="Times New Roman"/>
          <w:sz w:val="28"/>
          <w:szCs w:val="28"/>
        </w:rPr>
        <w:t xml:space="preserve"> захворювання, онкологічні, </w:t>
      </w:r>
      <w:proofErr w:type="spellStart"/>
      <w:r w:rsidRPr="00276BAD">
        <w:rPr>
          <w:rFonts w:ascii="Times New Roman" w:hAnsi="Times New Roman" w:cs="Times New Roman"/>
          <w:sz w:val="28"/>
          <w:szCs w:val="28"/>
        </w:rPr>
        <w:t>онкогематологічні</w:t>
      </w:r>
      <w:proofErr w:type="spellEnd"/>
      <w:r w:rsidRPr="00276BAD">
        <w:rPr>
          <w:rFonts w:ascii="Times New Roman" w:hAnsi="Times New Roman" w:cs="Times New Roman"/>
          <w:sz w:val="28"/>
          <w:szCs w:val="28"/>
        </w:rPr>
        <w:t xml:space="preserve"> захворювання, дитячий церебральний параліч, тяжкі психічні розлади, цукровий діабет І типу (інсулінозалежний), гострі або хронічні захворювання нирок IV ступеня, або на утримання дитини, яка отримала тяжкі травми, потребує трансплантації органа, потребує паліативної допомоги, постанови, зазначені у пунктах 1-4 цієї частини, виносяться державним виконавцем за наявності заборгованості зі сплати аліментів, сукупний розмір якої перевищує суму відповідних платежів за три місяці. Постанови, зазначені у пунктах 1 -4 цієї частини, надсилаються сторонам для відома не пізніше наступного робочого дня з дня їх винесення. Постанови, зазначені у пунктах 1-4 цієї частини, направляються до виконання відповідними органами після закінчення строку, визначеного частиною п’ятою статті 74 цього Закону, для оскарження рішення, дії виконавця, якщо рішення, дії виконавця не були оскаржені. У разі оскарження рішення, дії виконавця, постанови, зазначені у пунктах 1-4 цієї частини, якщо їх не скасовано, підлягають виконанню відповідними органами після розгляду справи відповідним судом. </w:t>
      </w:r>
    </w:p>
    <w:p w:rsidR="00276BAD" w:rsidRDefault="00276BAD" w:rsidP="00276BAD">
      <w:pPr>
        <w:spacing w:after="0" w:line="240" w:lineRule="auto"/>
        <w:ind w:firstLine="567"/>
        <w:jc w:val="both"/>
        <w:rPr>
          <w:rFonts w:ascii="Times New Roman" w:hAnsi="Times New Roman" w:cs="Times New Roman"/>
          <w:sz w:val="28"/>
          <w:szCs w:val="28"/>
        </w:rPr>
      </w:pPr>
      <w:r w:rsidRPr="00276BAD">
        <w:rPr>
          <w:rFonts w:ascii="Times New Roman" w:hAnsi="Times New Roman" w:cs="Times New Roman"/>
          <w:sz w:val="28"/>
          <w:szCs w:val="28"/>
        </w:rPr>
        <w:t xml:space="preserve">Тимчасове обмеження боржника у праві керувати транспортними засобами не може бути застосовано в разі: </w:t>
      </w:r>
    </w:p>
    <w:p w:rsidR="00276BAD" w:rsidRDefault="00276BAD" w:rsidP="00276BAD">
      <w:pPr>
        <w:spacing w:after="0" w:line="240" w:lineRule="auto"/>
        <w:ind w:firstLine="567"/>
        <w:jc w:val="both"/>
        <w:rPr>
          <w:rFonts w:ascii="Times New Roman" w:hAnsi="Times New Roman" w:cs="Times New Roman"/>
          <w:sz w:val="28"/>
          <w:szCs w:val="28"/>
        </w:rPr>
      </w:pPr>
      <w:r w:rsidRPr="00276BAD">
        <w:rPr>
          <w:rFonts w:ascii="Times New Roman" w:hAnsi="Times New Roman" w:cs="Times New Roman"/>
          <w:sz w:val="28"/>
          <w:szCs w:val="28"/>
        </w:rPr>
        <w:t xml:space="preserve">1) якщо встановлення такого обмеження позбавляє боржника основного законного джерела засобів для існування; </w:t>
      </w:r>
    </w:p>
    <w:p w:rsidR="00276BAD" w:rsidRDefault="00276BAD" w:rsidP="00276BAD">
      <w:pPr>
        <w:spacing w:after="0" w:line="240" w:lineRule="auto"/>
        <w:ind w:firstLine="567"/>
        <w:jc w:val="both"/>
        <w:rPr>
          <w:rFonts w:ascii="Times New Roman" w:hAnsi="Times New Roman" w:cs="Times New Roman"/>
          <w:sz w:val="28"/>
          <w:szCs w:val="28"/>
        </w:rPr>
      </w:pPr>
      <w:r w:rsidRPr="00276BAD">
        <w:rPr>
          <w:rFonts w:ascii="Times New Roman" w:hAnsi="Times New Roman" w:cs="Times New Roman"/>
          <w:sz w:val="28"/>
          <w:szCs w:val="28"/>
        </w:rPr>
        <w:t xml:space="preserve">2) використання боржником транспортного засобу у зв’язку з інвалідністю чи перебуванням на утриманні боржника особи з інвалідністю І, II групи, визнаної в установленому порядку, або дитини з інвалідністю; </w:t>
      </w:r>
    </w:p>
    <w:p w:rsidR="00276BAD" w:rsidRDefault="00276BAD" w:rsidP="00276BAD">
      <w:pPr>
        <w:spacing w:after="0" w:line="240" w:lineRule="auto"/>
        <w:ind w:firstLine="567"/>
        <w:jc w:val="both"/>
        <w:rPr>
          <w:rFonts w:ascii="Times New Roman" w:hAnsi="Times New Roman" w:cs="Times New Roman"/>
          <w:sz w:val="28"/>
          <w:szCs w:val="28"/>
        </w:rPr>
      </w:pPr>
      <w:r w:rsidRPr="00276BAD">
        <w:rPr>
          <w:rFonts w:ascii="Times New Roman" w:hAnsi="Times New Roman" w:cs="Times New Roman"/>
          <w:sz w:val="28"/>
          <w:szCs w:val="28"/>
        </w:rPr>
        <w:t xml:space="preserve">3) проходження боржником строкової військової служби, військової служби за призовом осіб офіцерського складу, військової служби за призовом під час мобілізації, на особливий період або якщо боржник проходить військову службу та виконує бойові завдання військової служби у бойовій обстановці чи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p>
    <w:p w:rsidR="00276BAD" w:rsidRDefault="00276BAD" w:rsidP="00276BAD">
      <w:pPr>
        <w:spacing w:after="0" w:line="240" w:lineRule="auto"/>
        <w:ind w:firstLine="567"/>
        <w:jc w:val="both"/>
        <w:rPr>
          <w:rFonts w:ascii="Times New Roman" w:hAnsi="Times New Roman" w:cs="Times New Roman"/>
          <w:sz w:val="28"/>
          <w:szCs w:val="28"/>
        </w:rPr>
      </w:pPr>
      <w:r w:rsidRPr="00276BAD">
        <w:rPr>
          <w:rFonts w:ascii="Times New Roman" w:hAnsi="Times New Roman" w:cs="Times New Roman"/>
          <w:sz w:val="28"/>
          <w:szCs w:val="28"/>
        </w:rPr>
        <w:lastRenderedPageBreak/>
        <w:t xml:space="preserve">4) розстрочення або відстрочення сплати заборгованості за аліментами у порядку, встановленому законом. За наявності заборгованості зі сплати аліментів, сукупний розмір якої перевищує суму відповідних платежів за три місяці, виконавець роз’яснює стягувану право на звернення до органів досудового розслідування із заявою (повідомленням) про вчинене кримінальне правопорушення боржником, що полягає в ухиленні від сплати аліментів. </w:t>
      </w:r>
    </w:p>
    <w:p w:rsidR="00276BAD" w:rsidRDefault="00276BAD" w:rsidP="00276BAD">
      <w:pPr>
        <w:spacing w:after="0" w:line="240" w:lineRule="auto"/>
        <w:ind w:firstLine="567"/>
        <w:jc w:val="both"/>
        <w:rPr>
          <w:rFonts w:ascii="Times New Roman" w:hAnsi="Times New Roman" w:cs="Times New Roman"/>
          <w:sz w:val="28"/>
          <w:szCs w:val="28"/>
        </w:rPr>
      </w:pPr>
      <w:r w:rsidRPr="00276BAD">
        <w:rPr>
          <w:rFonts w:ascii="Times New Roman" w:hAnsi="Times New Roman" w:cs="Times New Roman"/>
          <w:sz w:val="28"/>
          <w:szCs w:val="28"/>
        </w:rPr>
        <w:t xml:space="preserve">У разі наявності в діях боржника ознак адміністративного правопорушення, передбаченого статтею 183'1 Кодексу України про адміністративні правопорушення, державний виконавець складає протокол про адміністративне правопорушення та надсилає його для розгляду до суду за місцезнаходженням органу державної виконавчої служби. Довідка про наявність заборгованості зі сплати аліментів видається органом державної виконавчої служби, приватним виконавцем на вимогу стягувана протягом трьох робочих днів у випадках, встановлених законом. </w:t>
      </w:r>
    </w:p>
    <w:p w:rsidR="00276BAD" w:rsidRDefault="00276BAD" w:rsidP="00276BAD">
      <w:pPr>
        <w:spacing w:after="0" w:line="240" w:lineRule="auto"/>
        <w:ind w:firstLine="567"/>
        <w:jc w:val="both"/>
        <w:rPr>
          <w:rFonts w:ascii="Times New Roman" w:hAnsi="Times New Roman" w:cs="Times New Roman"/>
          <w:sz w:val="28"/>
          <w:szCs w:val="28"/>
        </w:rPr>
      </w:pPr>
      <w:r w:rsidRPr="00276BAD">
        <w:rPr>
          <w:rFonts w:ascii="Times New Roman" w:hAnsi="Times New Roman" w:cs="Times New Roman"/>
          <w:sz w:val="28"/>
          <w:szCs w:val="28"/>
        </w:rPr>
        <w:t xml:space="preserve">Довідка про наявність заборгованості зі сплати аліментів дійсна протягом одного місяця з дня її видачі. За наявності заборгованості зі сплати аліментів, сукупний розмір якої перевищує суму відповідних платежів за один рік, виконавець виносить постанову про накладення на боржника штрафу у розмірі 20 відсотків суми заборгованості зі сплати аліментів. За наявності заборгованості зі сплати аліментів, сукупний розмір якої перевищує суму відповідних платежів за два роки, виконавець виносить постанову про накладення на боржника штрафу у розмірі ЗО відсотків суми заборгованості зі сплати аліментів. </w:t>
      </w:r>
    </w:p>
    <w:p w:rsidR="00276BAD" w:rsidRDefault="00276BAD" w:rsidP="00276BAD">
      <w:pPr>
        <w:spacing w:after="0" w:line="240" w:lineRule="auto"/>
        <w:ind w:firstLine="567"/>
        <w:jc w:val="both"/>
        <w:rPr>
          <w:rFonts w:ascii="Times New Roman" w:hAnsi="Times New Roman" w:cs="Times New Roman"/>
          <w:sz w:val="28"/>
          <w:szCs w:val="28"/>
        </w:rPr>
      </w:pPr>
      <w:r w:rsidRPr="00276BAD">
        <w:rPr>
          <w:rFonts w:ascii="Times New Roman" w:hAnsi="Times New Roman" w:cs="Times New Roman"/>
          <w:sz w:val="28"/>
          <w:szCs w:val="28"/>
        </w:rPr>
        <w:t xml:space="preserve">За наявності заборгованості зі сплати аліментів, сукупний розмір якої перевищує суму відповідних платежів за три роки, виконавець виносить постанову про накладення на боржника штрафу у розмірі 50 відсотків суми заборгованості зі сплати аліментів. </w:t>
      </w:r>
    </w:p>
    <w:p w:rsidR="00276BAD" w:rsidRDefault="00276BAD" w:rsidP="00276BAD">
      <w:pPr>
        <w:spacing w:after="0" w:line="240" w:lineRule="auto"/>
        <w:jc w:val="both"/>
        <w:rPr>
          <w:rFonts w:ascii="Times New Roman" w:hAnsi="Times New Roman" w:cs="Times New Roman"/>
          <w:sz w:val="28"/>
          <w:szCs w:val="28"/>
        </w:rPr>
      </w:pPr>
      <w:proofErr w:type="spellStart"/>
      <w:r w:rsidRPr="00276BAD">
        <w:rPr>
          <w:rFonts w:ascii="Times New Roman" w:hAnsi="Times New Roman" w:cs="Times New Roman"/>
          <w:sz w:val="28"/>
          <w:szCs w:val="28"/>
        </w:rPr>
        <w:t>В.о</w:t>
      </w:r>
      <w:proofErr w:type="spellEnd"/>
      <w:r w:rsidRPr="00276BAD">
        <w:rPr>
          <w:rFonts w:ascii="Times New Roman" w:hAnsi="Times New Roman" w:cs="Times New Roman"/>
          <w:sz w:val="28"/>
          <w:szCs w:val="28"/>
        </w:rPr>
        <w:t>. на</w:t>
      </w:r>
      <w:r>
        <w:rPr>
          <w:rFonts w:ascii="Times New Roman" w:hAnsi="Times New Roman" w:cs="Times New Roman"/>
          <w:sz w:val="28"/>
          <w:szCs w:val="28"/>
        </w:rPr>
        <w:t>чальника Відділу</w:t>
      </w:r>
    </w:p>
    <w:p w:rsidR="00276BAD" w:rsidRDefault="00276BAD" w:rsidP="00276B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Печерського районного</w:t>
      </w:r>
      <w:r w:rsidRPr="00276BAD">
        <w:rPr>
          <w:rFonts w:ascii="Times New Roman" w:hAnsi="Times New Roman" w:cs="Times New Roman"/>
          <w:sz w:val="28"/>
          <w:szCs w:val="28"/>
        </w:rPr>
        <w:t xml:space="preserve"> відділ</w:t>
      </w:r>
      <w:r>
        <w:rPr>
          <w:rFonts w:ascii="Times New Roman" w:hAnsi="Times New Roman" w:cs="Times New Roman"/>
          <w:sz w:val="28"/>
          <w:szCs w:val="28"/>
        </w:rPr>
        <w:t>у</w:t>
      </w:r>
      <w:r w:rsidRPr="00276BAD">
        <w:rPr>
          <w:rFonts w:ascii="Times New Roman" w:hAnsi="Times New Roman" w:cs="Times New Roman"/>
          <w:sz w:val="28"/>
          <w:szCs w:val="28"/>
        </w:rPr>
        <w:t xml:space="preserve"> державної виконавчої служби міста Київ Головного територіального управління юстиції у місті Києві</w:t>
      </w:r>
    </w:p>
    <w:p w:rsidR="002518E6" w:rsidRPr="00276BAD" w:rsidRDefault="00276BAD" w:rsidP="00276BAD">
      <w:pPr>
        <w:spacing w:after="0" w:line="240" w:lineRule="auto"/>
        <w:rPr>
          <w:rFonts w:ascii="Times New Roman" w:hAnsi="Times New Roman" w:cs="Times New Roman"/>
          <w:sz w:val="28"/>
          <w:szCs w:val="28"/>
        </w:rPr>
      </w:pPr>
      <w:r w:rsidRPr="00276BAD">
        <w:rPr>
          <w:rFonts w:ascii="Times New Roman" w:hAnsi="Times New Roman" w:cs="Times New Roman"/>
          <w:sz w:val="28"/>
          <w:szCs w:val="28"/>
        </w:rPr>
        <w:t>М.Р. Шевченко</w:t>
      </w:r>
    </w:p>
    <w:sectPr w:rsidR="002518E6" w:rsidRPr="00276BAD"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6BAD"/>
    <w:rsid w:val="00016B33"/>
    <w:rsid w:val="000B3FD7"/>
    <w:rsid w:val="00130361"/>
    <w:rsid w:val="001441F1"/>
    <w:rsid w:val="002518E6"/>
    <w:rsid w:val="00274A02"/>
    <w:rsid w:val="00276BAD"/>
    <w:rsid w:val="00372FC6"/>
    <w:rsid w:val="003A7011"/>
    <w:rsid w:val="004335D0"/>
    <w:rsid w:val="00450C53"/>
    <w:rsid w:val="00493E60"/>
    <w:rsid w:val="00497B15"/>
    <w:rsid w:val="004A0E51"/>
    <w:rsid w:val="004E537F"/>
    <w:rsid w:val="0051317B"/>
    <w:rsid w:val="0051718E"/>
    <w:rsid w:val="00545110"/>
    <w:rsid w:val="006C4FD1"/>
    <w:rsid w:val="006E4958"/>
    <w:rsid w:val="007325AD"/>
    <w:rsid w:val="00734FE7"/>
    <w:rsid w:val="007A2D75"/>
    <w:rsid w:val="007E58FE"/>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C0532"/>
    <w:rsid w:val="00B706D9"/>
    <w:rsid w:val="00C310FC"/>
    <w:rsid w:val="00C8078A"/>
    <w:rsid w:val="00CC2DCC"/>
    <w:rsid w:val="00D03DB5"/>
    <w:rsid w:val="00D10F72"/>
    <w:rsid w:val="00D40A86"/>
    <w:rsid w:val="00DE6049"/>
    <w:rsid w:val="00E7118A"/>
    <w:rsid w:val="00EA7870"/>
    <w:rsid w:val="00EB50B4"/>
    <w:rsid w:val="00ED2DC3"/>
    <w:rsid w:val="00EF1E73"/>
    <w:rsid w:val="00F86266"/>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5219</Words>
  <Characters>2975</Characters>
  <Application>Microsoft Office Word</Application>
  <DocSecurity>0</DocSecurity>
  <Lines>24</Lines>
  <Paragraphs>16</Paragraphs>
  <ScaleCrop>false</ScaleCrop>
  <Company>Krokoz™</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cp:revision>
  <dcterms:created xsi:type="dcterms:W3CDTF">2019-01-30T13:43:00Z</dcterms:created>
  <dcterms:modified xsi:type="dcterms:W3CDTF">2019-01-30T13:48:00Z</dcterms:modified>
</cp:coreProperties>
</file>