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2" w:rsidRPr="0048099F" w:rsidRDefault="00AD0002" w:rsidP="00731A95">
      <w:pPr>
        <w:shd w:val="clear" w:color="auto" w:fill="FFFFFF"/>
        <w:spacing w:after="0" w:line="404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8099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ДОДАТКОВІ ГАРАНТІЇ</w:t>
      </w:r>
    </w:p>
    <w:p w:rsidR="00AD0002" w:rsidRPr="0048099F" w:rsidRDefault="00AD0002" w:rsidP="00731A95">
      <w:pPr>
        <w:shd w:val="clear" w:color="auto" w:fill="FFFFFF"/>
        <w:spacing w:after="0" w:line="404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8099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ДЛЯ УЧАСНИКІВ АТО/ООС, ЧЛЕНІВ ЇХ СІМЕЙ ТА ПОСТРАЖДАЛИХ УЧАСНИКІВ РЕВОЛЮЦІЇ ГІДНОСТІ</w:t>
      </w:r>
    </w:p>
    <w:p w:rsidR="006F73E1" w:rsidRPr="005A263C" w:rsidRDefault="00C01D6D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val="ru-RU" w:eastAsia="ru-RU"/>
        </w:rPr>
        <w:drawing>
          <wp:inline distT="0" distB="0" distL="0" distR="0">
            <wp:extent cx="5796951" cy="2849515"/>
            <wp:effectExtent l="19050" t="0" r="0" b="0"/>
            <wp:docPr id="2" name="Рисунок 1" descr="C:\Users\Yanchenkova\Desktop\family-support-1024x504-75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henkova\Desktop\family-support-1024x504-750x3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75" cy="284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Київською міською радою та Київською міською державною адміністрацією прийнято ряд рішень та розпоряджень щодо встановлення додаткових гарантій учасникам </w:t>
      </w:r>
      <w:r w:rsidR="002D5402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членам їх сімей</w:t>
      </w:r>
      <w:r w:rsidR="00EB5808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постраждалим учасникам Революції Гідності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 членам сімей киян, які загинули або померли внаслідок поранень, каліцтва, контузії чи інших ушкоджень здоров’я, під час участі </w:t>
      </w:r>
      <w:r w:rsidR="00EB5808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в АТО/ООС або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Революції Гідності, а саме: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- виплата щорічної матеріальної допомоги 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5000,00 грн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учасникам </w:t>
      </w:r>
      <w:r w:rsidR="00EB5808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. 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Комарова, 7);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- виплата щорічної матеріальної допомоги 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25000,00 грн</w:t>
      </w:r>
      <w:r w:rsidR="00EB5808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B5808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членам сімей киян, які загинули або померли внаслідок поранень, каліцтва, контузії чи інших ушкоджень здоров’я під час участі в АТО/ООС або Революції Гідності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. 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Комарова, 7);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- виплата допомоги на поховання киян – учасників антитерористичної операції 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5000,00 грн. 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Комарова, 7);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-</w:t>
      </w:r>
      <w:r w:rsidRPr="00FA62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виплата щорічної грошової допомоги постраждал</w:t>
      </w:r>
      <w:r w:rsidR="00872D26" w:rsidRPr="00FA62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им учасникам Революції Гідності в розмірі:</w:t>
      </w:r>
    </w:p>
    <w:p w:rsidR="00872D26" w:rsidRPr="00FA620A" w:rsidRDefault="002D5402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5000,00 грн – особам, які отримали тяжкі тілесні ушкодження;</w:t>
      </w:r>
    </w:p>
    <w:p w:rsidR="002D5402" w:rsidRPr="00FA620A" w:rsidRDefault="002D5402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lastRenderedPageBreak/>
        <w:t>4000,00 грн – особам, які отримали тілесні ушкодження середньої тяжкості;</w:t>
      </w:r>
    </w:p>
    <w:p w:rsidR="002D5402" w:rsidRPr="00FA620A" w:rsidRDefault="002D5402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3000,00 грн – особам, які отримали легкі тілесні ушкодження, побої, мордування.</w:t>
      </w:r>
    </w:p>
    <w:p w:rsidR="002D5402" w:rsidRPr="00FA620A" w:rsidRDefault="002D5402" w:rsidP="002D5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виплата щомісячної матеріальної допомоги для покриття витрат на оплату житлово-комунальних послуг учасникам </w:t>
      </w:r>
      <w:r w:rsidR="002D5402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 та членам їх сімей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які зареєстровані за однією адресою: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однієї особи – </w:t>
      </w:r>
      <w:r w:rsidR="00B55972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8</w:t>
      </w:r>
      <w:r w:rsidR="00E83C55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</w:t>
      </w:r>
      <w:r w:rsidR="00B55972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</w:t>
      </w:r>
      <w:r w:rsidR="00E83C55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4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0 </w:t>
      </w:r>
      <w:proofErr w:type="spellStart"/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грн</w:t>
      </w:r>
      <w:proofErr w:type="spellEnd"/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двох осіб – </w:t>
      </w:r>
      <w:r w:rsidR="00B55972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1397,30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грн,</w:t>
      </w:r>
    </w:p>
    <w:p w:rsidR="006F73E1" w:rsidRPr="00FA620A" w:rsidRDefault="00B55972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трьох </w:t>
      </w:r>
      <w:r w:rsidR="006F73E1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і більше осіб – 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2001,8</w:t>
      </w:r>
      <w:r w:rsidR="006F73E1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 грн.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BA257C" w:rsidRPr="00FA620A" w:rsidRDefault="00BA257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виплата щомісячної адресної матеріальної допомоги для покриття витрат на оплату житлово-комунальних послуг </w:t>
      </w:r>
      <w:r w:rsidR="00BA257C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членам сімей киян, які загинули або померли внаслідок поранень, каліцтва, контузії чи інших ушкоджень здоров’я під час участі в АТО/ООС або Революції Гідності</w:t>
      </w:r>
      <w:r w:rsidR="00BA1E5D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учасникам війни з числа учасників АТО/ООС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однієї особи – 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540,20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грн</w:t>
      </w:r>
      <w:proofErr w:type="spellEnd"/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;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двох осіб – 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931,50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грн;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- на сім’ю з трьох і більше осіб – 1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334,50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грн.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31-Б.</w:t>
      </w:r>
    </w:p>
    <w:p w:rsidR="00731A95" w:rsidRPr="00FA620A" w:rsidRDefault="00731A95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Телефон для довідок: 425-88-42</w:t>
      </w:r>
    </w:p>
    <w:sectPr w:rsidR="00731A95" w:rsidRPr="00FA620A" w:rsidSect="00B73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F73E1"/>
    <w:rsid w:val="0007217E"/>
    <w:rsid w:val="001E73C8"/>
    <w:rsid w:val="002513C6"/>
    <w:rsid w:val="002D5402"/>
    <w:rsid w:val="003138C8"/>
    <w:rsid w:val="00402C3D"/>
    <w:rsid w:val="0048099F"/>
    <w:rsid w:val="004B1ED5"/>
    <w:rsid w:val="005A263C"/>
    <w:rsid w:val="005B0862"/>
    <w:rsid w:val="0067642E"/>
    <w:rsid w:val="006F73E1"/>
    <w:rsid w:val="00731A95"/>
    <w:rsid w:val="00813618"/>
    <w:rsid w:val="008570D3"/>
    <w:rsid w:val="00857142"/>
    <w:rsid w:val="00872D26"/>
    <w:rsid w:val="008850DD"/>
    <w:rsid w:val="008E4DCE"/>
    <w:rsid w:val="008F01EA"/>
    <w:rsid w:val="00AD0002"/>
    <w:rsid w:val="00B55972"/>
    <w:rsid w:val="00B73E12"/>
    <w:rsid w:val="00BA1E5D"/>
    <w:rsid w:val="00BA257C"/>
    <w:rsid w:val="00C01D6D"/>
    <w:rsid w:val="00C7182A"/>
    <w:rsid w:val="00CB2C76"/>
    <w:rsid w:val="00E83C55"/>
    <w:rsid w:val="00EB5808"/>
    <w:rsid w:val="00F12847"/>
    <w:rsid w:val="00FA620A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2"/>
  </w:style>
  <w:style w:type="paragraph" w:styleId="3">
    <w:name w:val="heading 3"/>
    <w:basedOn w:val="a"/>
    <w:link w:val="30"/>
    <w:uiPriority w:val="9"/>
    <w:qFormat/>
    <w:rsid w:val="006F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3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3E1"/>
    <w:rPr>
      <w:b/>
      <w:bCs/>
    </w:rPr>
  </w:style>
  <w:style w:type="character" w:styleId="a5">
    <w:name w:val="Emphasis"/>
    <w:basedOn w:val="a0"/>
    <w:uiPriority w:val="20"/>
    <w:qFormat/>
    <w:rsid w:val="006F73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Abakumova</dc:creator>
  <cp:keywords/>
  <dc:description/>
  <cp:lastModifiedBy>Yanchenkova</cp:lastModifiedBy>
  <cp:revision>41</cp:revision>
  <cp:lastPrinted>2019-11-22T08:15:00Z</cp:lastPrinted>
  <dcterms:created xsi:type="dcterms:W3CDTF">2019-10-02T06:41:00Z</dcterms:created>
  <dcterms:modified xsi:type="dcterms:W3CDTF">2019-11-26T15:20:00Z</dcterms:modified>
</cp:coreProperties>
</file>