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72" w:rsidRDefault="00F72872" w:rsidP="00F728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en-US" w:eastAsia="uk-UA"/>
        </w:rPr>
      </w:pPr>
      <w:r w:rsidRPr="00F72872"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eastAsia="uk-UA"/>
        </w:rPr>
        <w:t>ПАВЛО ПЕТРЕНКО: 1,5 МЛРД ГРН АЛІМЕНТІВ СПЛАЧЕНО УКРАЇНСЬКИМ ДІТЯМ З ПОЧАТКУ РОКУ</w:t>
      </w:r>
    </w:p>
    <w:p w:rsidR="00F72872" w:rsidRPr="00F72872" w:rsidRDefault="00F72872" w:rsidP="00F728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en-US" w:eastAsia="uk-UA"/>
        </w:rPr>
      </w:pPr>
    </w:p>
    <w:p w:rsid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З початку року на користь найменших громадян з боржників стягнено 1,5 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млрд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грн. При ць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ому з початку реалізації ініціативи #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ЧужихДітейНеБуває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6 лютого на користь дітей стягнено 1,14 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млрд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грн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аліментів. Це на 34,4% більше за рівень зборів за відповідний період минулого року, коли виконавцям вдалося стягнути 853 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млн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грн. Про це сьогодні в ході засідання Уряду повідомив Міністр юстиції Павло Петренко.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</w:p>
    <w:p w:rsid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Він зауважив, що головне завдання держави – створити умови для повноцінного розвиту найменших українців та забезпечити їм щасливе дитинство. 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</w:p>
    <w:p w:rsid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За словами Павла Петренка, Міністерство юстиції завжди приділяло особливу увагу забезпеченню інтересів дітей. Відомство реалізує низку ключових ініціатив, спрямованих на захист  їхніх прав. У рамках проекту забезпечення українців безоплатною правовою допомогою неповнолітні мають право не лише на юридичну консультацію в центрах та бюро правової допомоги, а й на повноцінний адвокатських захист у всіх справах.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Ще один ключовий для Мін’юсту, Уряду та всіх органів влади проект – стягнення на користь дітей, які живуть в неповних сім’ях, заборгованості зі сплати аліментів. Минулого року Мін’юст дав старт ініціативі #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ЧужихДітейНеБуває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. Було прийняте законодавство, яке значно посилило відповідальність неплатників аліментів.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Завдяки нововведенням виконавцями Мін’юсту 120 тисяч українців було обмежено у праві виїзду за кордон, керування автомобілем, користування зброєю та полювання. Складено 16 709 протоколів про притягнення боржників до відповідальності у вигляді суспільно корисних робіт. Понад 10 тисяч боржників оголошено у розшук. Відкрито публічний реєстр неплатників аліментів, куди внесено майже 200 тисяч боржників. </w:t>
      </w:r>
    </w:p>
    <w:p w:rsid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«Результатом всіх цих кроків стало повернення з початку року українським дітям, які роками не бачили коштів від рідних батьків, 1,5 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млрд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грн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аліментів», - додав Павло Петренко.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</w:p>
    <w:p w:rsid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Він наголосив: реалізація першого пакету новацій дала змогу виявити додаткові прогалини в чинному законодавстві. Це стало підставою для підготовки другого пакету законів у рамках ініціативи #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ЧужихДітейНеБуває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.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</w:p>
    <w:p w:rsid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«15 травня Верховна Рада підтримала у першому читанні 3 законопроекти, які забезпечують малечу додатковим захистом, ще більше посилюють відповідальність злісних неплатників. Сподіваюся, вже найближчим часом депутати проголосують цей пакет у цілому», - зауважив Міністр юстиції.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val="en-US" w:eastAsia="uk-UA"/>
        </w:rPr>
      </w:pP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За його словами, окрім іншого, важливою новацією нового пакету законів #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ЧужихДітейНеБуває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 є стимулювання добросовісних батьків.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 xml:space="preserve">«Ми плануємо поширити податкову знижку на дошкільну, позашкільну і </w:t>
      </w:r>
      <w:proofErr w:type="spellStart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загальну</w:t>
      </w:r>
      <w:proofErr w:type="spellEnd"/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  середню освіту в Україні. Тобто пільги отримають батьки, які записали дитину в приватний садок, музичну школу, спортивну секцію або на курси англійської мови», - резюмував Павло Петренко.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 </w:t>
      </w:r>
    </w:p>
    <w:p w:rsidR="00F72872" w:rsidRPr="00F72872" w:rsidRDefault="00F72872" w:rsidP="00F72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3237"/>
          <w:sz w:val="24"/>
          <w:szCs w:val="24"/>
          <w:lang w:eastAsia="uk-UA"/>
        </w:rPr>
      </w:pPr>
      <w:r w:rsidRPr="00F72872">
        <w:rPr>
          <w:rFonts w:ascii="Arial" w:eastAsia="Times New Roman" w:hAnsi="Arial" w:cs="Arial"/>
          <w:color w:val="293237"/>
          <w:sz w:val="24"/>
          <w:szCs w:val="24"/>
          <w:lang w:eastAsia="uk-UA"/>
        </w:rPr>
        <w:t>Відео за посиланням: </w:t>
      </w:r>
      <w:hyperlink r:id="rId5" w:history="1">
        <w:r w:rsidRPr="00F72872">
          <w:rPr>
            <w:rFonts w:ascii="Arial" w:eastAsia="Times New Roman" w:hAnsi="Arial" w:cs="Arial"/>
            <w:color w:val="293237"/>
            <w:sz w:val="24"/>
            <w:szCs w:val="24"/>
            <w:lang w:eastAsia="uk-UA"/>
          </w:rPr>
          <w:t>https://minjust.gov.ua/watch/vistup-ministra-yustitsii-pavla-petrenka-na-zasidanni-uryadu-30-travnya-2018-roku</w:t>
        </w:r>
      </w:hyperlink>
    </w:p>
    <w:p w:rsidR="001D5A55" w:rsidRDefault="001D5A55" w:rsidP="00F72872">
      <w:pPr>
        <w:spacing w:after="0" w:line="240" w:lineRule="auto"/>
      </w:pPr>
      <w:bookmarkStart w:id="0" w:name="_GoBack"/>
      <w:bookmarkEnd w:id="0"/>
    </w:p>
    <w:sectPr w:rsidR="001D5A55" w:rsidSect="00F7287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72"/>
    <w:rsid w:val="001D5A55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7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72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7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72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just.gov.ua/watch/vistup-ministra-yustitsii-pavla-petrenka-na-zasidanni-uryadu-30-travnya-2018-r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1961</Words>
  <Characters>1119</Characters>
  <Application>Microsoft Office Word</Application>
  <DocSecurity>0</DocSecurity>
  <Lines>9</Lines>
  <Paragraphs>6</Paragraphs>
  <ScaleCrop>false</ScaleCrop>
  <Company>diakov.net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2018-05-30T11:00:00Z</dcterms:created>
  <dcterms:modified xsi:type="dcterms:W3CDTF">2018-05-30T11:02:00Z</dcterms:modified>
</cp:coreProperties>
</file>