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A2" w:rsidRPr="00D018A1" w:rsidRDefault="00D853A2" w:rsidP="00D853A2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D853A2" w:rsidRPr="00D018A1" w:rsidRDefault="00D853A2" w:rsidP="00D853A2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D853A2" w:rsidRDefault="00D853A2" w:rsidP="00D853A2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D853A2" w:rsidRPr="00C13112" w:rsidRDefault="00F967BD" w:rsidP="00D853A2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16</w:t>
      </w:r>
      <w:r w:rsidR="00D853A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</w:t>
      </w:r>
      <w:r w:rsidR="00D853A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="00D853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D853A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70</w:t>
      </w:r>
      <w:r w:rsidR="00A6624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="00D853A2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 w:rsidR="00D853A2"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D853A2" w:rsidRDefault="00D853A2" w:rsidP="00D8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53A2" w:rsidRPr="009C2F2E" w:rsidRDefault="00D853A2" w:rsidP="00D8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53A2" w:rsidRDefault="00D853A2" w:rsidP="00D8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FB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посади</w:t>
      </w:r>
    </w:p>
    <w:p w:rsidR="00D853A2" w:rsidRDefault="00D853A2" w:rsidP="00D8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контролю за благоустроєм</w:t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 «Б»)</w:t>
      </w:r>
    </w:p>
    <w:p w:rsidR="00D853A2" w:rsidRPr="0064798E" w:rsidRDefault="00D853A2" w:rsidP="00D8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D853A2" w:rsidRPr="004E3425" w:rsidTr="009D4A8E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D853A2" w:rsidRPr="00515AC1" w:rsidTr="009D4A8E">
              <w:tc>
                <w:tcPr>
                  <w:tcW w:w="9634" w:type="dxa"/>
                  <w:gridSpan w:val="4"/>
                </w:tcPr>
                <w:p w:rsidR="00D853A2" w:rsidRPr="00515AC1" w:rsidRDefault="00D853A2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</w:tc>
            </w:tr>
            <w:tr w:rsidR="00D853A2" w:rsidRPr="004E3425" w:rsidTr="009D4A8E">
              <w:tc>
                <w:tcPr>
                  <w:tcW w:w="3256" w:type="dxa"/>
                  <w:gridSpan w:val="2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Pr="007D08FC">
                    <w:rPr>
                      <w:sz w:val="24"/>
                      <w:szCs w:val="24"/>
                      <w:lang w:val="uk-UA"/>
                    </w:rPr>
                    <w:t>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</w:t>
                  </w:r>
                  <w:r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регулює роботу відділу щодо його ефективної взаємодії з іншими структурними підрозділами, службами району;</w:t>
                  </w:r>
                </w:p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готує, у межах компетенції, проекти розпоряджень, організовує та контролює їх виконання;</w:t>
                  </w:r>
                </w:p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узагальнення інформації з питань благоустрою, аналітичних матеріалів, планових показників; готує пропозиції керівництву з питань поліпшення благоустрою та зовнішнього дизайну району;</w:t>
                  </w:r>
                </w:p>
                <w:p w:rsidR="00D853A2" w:rsidRPr="007D08FC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контролює, у межах компетенції, дотримання на підприємствах та організаціях чинного законодавства, рішень </w:t>
                  </w:r>
                  <w:r w:rsidRPr="007D08FC">
                    <w:rPr>
                      <w:sz w:val="24"/>
                      <w:szCs w:val="24"/>
                      <w:lang w:val="uk-UA"/>
                    </w:rPr>
                    <w:t>Київської міської та районної державних адміністрацій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у сфері благоустрою та території району, аналізує стан та вносить пропозиції щодо усунення негативних та закріплення позитивних тенденцій;</w:t>
                  </w:r>
                </w:p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співпрацює з різними органами виконавчої влади при виконанні покладених на відділ завдань, керуючись чинним законодавством; приймає особисту участь у вирішенні питань благоустрою в особливо важливих випадках, при підготовці та проведенні державних і загальноміських заходів. Здійснює систематичні об’їзди території району з метою перевірки стану благоустрою;</w:t>
                  </w:r>
                </w:p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організовує, регулює та контролює своєчасний та якісний розгляд працівниками відділу звернень від органів виконавчої влади. Громадських об’єднань, підприємств, установ та організацій, фізичних осіб за напрямом діяльності району, а також готує за ними проекти відповідних рішень;</w:t>
                  </w:r>
                </w:p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організовує роботу з документами, контролює стан трудової та виконавчої дисципліни, вживає необхідних заходів щодо вдосконалення організації роботи відділу;</w:t>
                  </w:r>
                </w:p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дотримання працівниками відділу правил внутрішнього трудового розпорядку, організовує роботу із захисту державної таємниці у відповідності з чинним законодавством;</w:t>
                  </w:r>
                </w:p>
                <w:p w:rsidR="00D853A2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забезпечує дотримання працівниками підрозділу законодавства України з питань державної служби; виконує доручення керівництва районної в місті Києві </w:t>
                  </w:r>
                  <w:r>
                    <w:rPr>
                      <w:sz w:val="24"/>
                      <w:szCs w:val="24"/>
                      <w:lang w:val="uk-UA"/>
                    </w:rPr>
                    <w:lastRenderedPageBreak/>
                    <w:t>державної адміністрації стосовно благоустрою та зовнішнього дизайну району;</w:t>
                  </w:r>
                </w:p>
                <w:p w:rsidR="00D853A2" w:rsidRPr="00DF6529" w:rsidRDefault="00D853A2" w:rsidP="009D4A8E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керує розробкою перспективних і поточних планів роботи відділу, підписує їх та подає на затвердження заступнику голови за розподілом обов’язків, контролює та складає звіт про їх виконання. Представляє відділ з усіх питань, пов’язаних з його діяльністю</w:t>
                  </w:r>
                  <w:r w:rsidRPr="00DF6529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D853A2" w:rsidRPr="006A5ACF" w:rsidTr="009D4A8E">
              <w:tc>
                <w:tcPr>
                  <w:tcW w:w="3256" w:type="dxa"/>
                  <w:gridSpan w:val="2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Посадовий оклад – згідно штатного розпису.</w:t>
                  </w:r>
                </w:p>
                <w:p w:rsidR="00D853A2" w:rsidRPr="00082B75" w:rsidRDefault="00D853A2" w:rsidP="009D4A8E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Інші складові оплати праці державного службовця – відповідно до ст. 50, 52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      </w:r>
                </w:p>
              </w:tc>
            </w:tr>
            <w:tr w:rsidR="00D853A2" w:rsidRPr="00515AC1" w:rsidTr="009D4A8E">
              <w:tc>
                <w:tcPr>
                  <w:tcW w:w="3256" w:type="dxa"/>
                  <w:gridSpan w:val="2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Інформація про строковість чи безстроковість призначення на посаду 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першої статті 34 Закону України «Про державну службу» призначення на посаду здійснюється безстроково.</w:t>
                  </w:r>
                </w:p>
                <w:p w:rsidR="00D853A2" w:rsidRPr="00082B75" w:rsidRDefault="00D853A2" w:rsidP="009D4A8E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      </w:r>
                </w:p>
              </w:tc>
            </w:tr>
            <w:tr w:rsidR="00D853A2" w:rsidRPr="00515AC1" w:rsidTr="009D4A8E">
              <w:tc>
                <w:tcPr>
                  <w:tcW w:w="3256" w:type="dxa"/>
                  <w:gridSpan w:val="2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4" w:anchor="n13" w:tgtFrame="_blank" w:history="1">
                    <w:r w:rsidRPr="00D446F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5" w:anchor="n14" w:tgtFrame="_blank" w:history="1">
                    <w:r w:rsidRPr="00D446F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      </w:r>
                </w:p>
                <w:p w:rsidR="00D853A2" w:rsidRPr="00D446F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D853A2" w:rsidRPr="00D446F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D853A2" w:rsidRPr="00094AC3" w:rsidRDefault="00D853A2" w:rsidP="00F967BD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00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</w:t>
                  </w:r>
                  <w:r w:rsidR="00F967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F967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черв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ня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D446F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</w:tc>
            </w:tr>
            <w:tr w:rsidR="00D853A2" w:rsidRPr="006A5ACF" w:rsidTr="009D4A8E">
              <w:tc>
                <w:tcPr>
                  <w:tcW w:w="3256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D436B8" w:rsidRPr="00D436B8" w:rsidRDefault="00D436B8" w:rsidP="00D436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36B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D436B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D436B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                                                       з 06.06.2018 р. по 08.06.2018 р. початок о 10-00 год.</w:t>
                  </w:r>
                </w:p>
                <w:p w:rsidR="00D853A2" w:rsidRPr="00D446F1" w:rsidRDefault="00D853A2" w:rsidP="009D4A8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D446F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      </w:r>
                  <w:r w:rsidRPr="00D446F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</w:t>
                  </w:r>
                </w:p>
              </w:tc>
            </w:tr>
            <w:tr w:rsidR="00D853A2" w:rsidRPr="00515AC1" w:rsidTr="009D4A8E">
              <w:tc>
                <w:tcPr>
                  <w:tcW w:w="3256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D853A2" w:rsidRPr="00515AC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D853A2" w:rsidRPr="00515AC1" w:rsidRDefault="00D853A2" w:rsidP="009D4A8E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D853A2" w:rsidRPr="00515AC1" w:rsidRDefault="00D853A2" w:rsidP="009D4A8E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podkadr@ukr.net</w:t>
                  </w:r>
                </w:p>
              </w:tc>
            </w:tr>
            <w:tr w:rsidR="00D853A2" w:rsidRPr="00515AC1" w:rsidTr="009D4A8E">
              <w:tc>
                <w:tcPr>
                  <w:tcW w:w="9634" w:type="dxa"/>
                  <w:gridSpan w:val="4"/>
                </w:tcPr>
                <w:p w:rsidR="00D853A2" w:rsidRPr="00733108" w:rsidRDefault="00D853A2" w:rsidP="009D4A8E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3310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ступеня магістра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D853A2" w:rsidRPr="00515AC1" w:rsidTr="009D4A8E">
              <w:tc>
                <w:tcPr>
                  <w:tcW w:w="9634" w:type="dxa"/>
                  <w:gridSpan w:val="4"/>
                </w:tcPr>
                <w:p w:rsidR="00D853A2" w:rsidRPr="00515AC1" w:rsidRDefault="00D853A2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D853A2" w:rsidRPr="006A5ACF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Лідерство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встановлення цілей, пріоритетів та орієнтирів;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стратегічне планування;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ведення ділових переговорів;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обґрунтовувати власну позицію;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досягнення кінцевих результатів. </w:t>
                  </w:r>
                </w:p>
              </w:tc>
            </w:tr>
            <w:tr w:rsidR="00D853A2" w:rsidRPr="006A5ACF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Прийняття ефективних рішень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вирішувати комплексні завдання, ефективно використовувати ресурси (у тому числі фінансові і матеріальні);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вільно орієнтуватися у суспільно-політичному просторі, відбирати, аналізувати та узагальнювати інформацію;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аналіз державної політики та планування заходів з її реалізації;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 xml:space="preserve">- вміння працювати при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багатозадачності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 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Комунікації та взаємодія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ефективної комунікації та публічних виступів;</w:t>
                  </w:r>
                </w:p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співпраця та налагодження партнерської взаємодії.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Впровадження змін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здатність підтримувати зміни та працювати з реакцією на них;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оцінка ефективності здійснених змін. </w:t>
                  </w:r>
                </w:p>
              </w:tc>
            </w:tr>
            <w:tr w:rsidR="00D853A2" w:rsidRPr="006A5ACF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організація і контроль роботи;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працювати в команді та керувати командою;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мотивування, оцінка і розвиток підлеглих;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- вміння розв’язання конфліктів.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відповідальність;</w:t>
                  </w:r>
                </w:p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дисципліна і системність;</w:t>
                  </w:r>
                </w:p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дипломатичність та гнучкість;</w:t>
                  </w:r>
                </w:p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вміння працювати в команді;</w:t>
                  </w:r>
                </w:p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proofErr w:type="spellStart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стресостійкість</w:t>
                  </w:r>
                  <w:proofErr w:type="spellEnd"/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 самоорганізація та орієнтація на розвиток.</w:t>
                  </w:r>
                </w:p>
              </w:tc>
            </w:tr>
            <w:tr w:rsidR="00D853A2" w:rsidRPr="00515AC1" w:rsidTr="009D4A8E">
              <w:tc>
                <w:tcPr>
                  <w:tcW w:w="9634" w:type="dxa"/>
                  <w:gridSpan w:val="4"/>
                </w:tcPr>
                <w:p w:rsidR="00D853A2" w:rsidRPr="00515AC1" w:rsidRDefault="00D853A2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D853A2" w:rsidRPr="00515AC1" w:rsidRDefault="00D853A2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D853A2" w:rsidRPr="00515AC1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D853A2" w:rsidRPr="004E3425" w:rsidTr="009D4A8E">
              <w:tc>
                <w:tcPr>
                  <w:tcW w:w="846" w:type="dxa"/>
                </w:tcPr>
                <w:p w:rsidR="00D853A2" w:rsidRPr="00515AC1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853A2" w:rsidRPr="00515AC1" w:rsidRDefault="00D853A2" w:rsidP="009D4A8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D853A2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и</w:t>
                  </w: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України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:</w:t>
                  </w:r>
                </w:p>
                <w:p w:rsidR="00D853A2" w:rsidRDefault="00D853A2" w:rsidP="009D4A8E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26790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Про </w:t>
                  </w: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місцеві державні адміністрації»,</w:t>
                  </w:r>
                </w:p>
                <w:p w:rsidR="00D853A2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A3FC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«Про благоустрій населених пунктів», </w:t>
                  </w:r>
                </w:p>
                <w:p w:rsidR="00D853A2" w:rsidRDefault="00D853A2" w:rsidP="009D4A8E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«Про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звернення громадян».</w:t>
                  </w:r>
                </w:p>
                <w:p w:rsidR="00D853A2" w:rsidRPr="00BA3FCF" w:rsidRDefault="00D853A2" w:rsidP="009D4A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A3FC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Правила благоустрою міста Києва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ст. 152 Кодексу України про адміністративні правопорушення</w:t>
                  </w:r>
                </w:p>
                <w:p w:rsidR="00D853A2" w:rsidRPr="0026790F" w:rsidRDefault="00D853A2" w:rsidP="009D4A8E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</w:p>
                <w:p w:rsidR="00D853A2" w:rsidRPr="00DD11D3" w:rsidRDefault="00D853A2" w:rsidP="009D4A8E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Положення про відділ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контролю за благоустроєм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D853A2" w:rsidRPr="0098260E" w:rsidRDefault="00D853A2" w:rsidP="009D4A8E">
            <w:pPr>
              <w:rPr>
                <w:lang w:val="uk-UA" w:eastAsia="ru-RU"/>
              </w:rPr>
            </w:pPr>
            <w:bookmarkStart w:id="2" w:name="n196"/>
            <w:bookmarkEnd w:id="2"/>
          </w:p>
        </w:tc>
      </w:tr>
    </w:tbl>
    <w:p w:rsidR="00D853A2" w:rsidRPr="00733108" w:rsidRDefault="00D853A2" w:rsidP="00D853A2">
      <w:pPr>
        <w:spacing w:after="0" w:line="240" w:lineRule="auto"/>
        <w:rPr>
          <w:lang w:val="uk-UA"/>
        </w:rPr>
      </w:pPr>
    </w:p>
    <w:p w:rsidR="00D853A2" w:rsidRPr="004E3425" w:rsidRDefault="00D853A2" w:rsidP="00D853A2">
      <w:pPr>
        <w:rPr>
          <w:lang w:val="uk-UA"/>
        </w:rPr>
      </w:pPr>
    </w:p>
    <w:p w:rsidR="008E1AE5" w:rsidRPr="00D853A2" w:rsidRDefault="008E1AE5">
      <w:pPr>
        <w:rPr>
          <w:lang w:val="uk-UA"/>
        </w:rPr>
      </w:pPr>
    </w:p>
    <w:sectPr w:rsidR="008E1AE5" w:rsidRPr="00D853A2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A2"/>
    <w:rsid w:val="00496A82"/>
    <w:rsid w:val="006A5ACF"/>
    <w:rsid w:val="008E1AE5"/>
    <w:rsid w:val="00A6624B"/>
    <w:rsid w:val="00B20BB0"/>
    <w:rsid w:val="00C91DF8"/>
    <w:rsid w:val="00D436B8"/>
    <w:rsid w:val="00D853A2"/>
    <w:rsid w:val="00E860A7"/>
    <w:rsid w:val="00ED1410"/>
    <w:rsid w:val="00F9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6</cp:revision>
  <dcterms:created xsi:type="dcterms:W3CDTF">2018-03-19T14:45:00Z</dcterms:created>
  <dcterms:modified xsi:type="dcterms:W3CDTF">2018-05-16T08:45:00Z</dcterms:modified>
</cp:coreProperties>
</file>