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49" w:rsidRDefault="00B5065E" w:rsidP="00DC31B4">
      <w:pPr>
        <w:shd w:val="clear" w:color="auto" w:fill="FFFFFF"/>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Права громадян в контексті </w:t>
      </w:r>
      <w:r w:rsidR="00EA4CC9">
        <w:rPr>
          <w:rFonts w:ascii="Times New Roman" w:eastAsia="Times New Roman" w:hAnsi="Times New Roman" w:cs="Times New Roman"/>
          <w:b/>
          <w:sz w:val="28"/>
          <w:szCs w:val="28"/>
        </w:rPr>
        <w:t>формування</w:t>
      </w:r>
    </w:p>
    <w:p w:rsidR="00DC31B4" w:rsidRDefault="00210849" w:rsidP="00210849">
      <w:pPr>
        <w:shd w:val="clear" w:color="auto" w:fill="FFFFFF"/>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відповідної </w:t>
      </w:r>
      <w:r w:rsidR="00EA4CC9">
        <w:rPr>
          <w:rFonts w:ascii="Times New Roman" w:eastAsia="Times New Roman" w:hAnsi="Times New Roman" w:cs="Times New Roman"/>
          <w:b/>
          <w:sz w:val="28"/>
          <w:szCs w:val="28"/>
        </w:rPr>
        <w:t>правової системи</w:t>
      </w:r>
    </w:p>
    <w:p w:rsidR="006238E8" w:rsidRDefault="009E1F38"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Невід’ємною умовою </w:t>
      </w:r>
      <w:r w:rsidR="000E177E">
        <w:rPr>
          <w:rFonts w:ascii="Times New Roman" w:eastAsia="Times New Roman" w:hAnsi="Times New Roman" w:cs="Times New Roman"/>
          <w:sz w:val="28"/>
          <w:szCs w:val="28"/>
        </w:rPr>
        <w:t xml:space="preserve">для ефективного </w:t>
      </w:r>
      <w:r>
        <w:rPr>
          <w:rFonts w:ascii="Times New Roman" w:eastAsia="Times New Roman" w:hAnsi="Times New Roman" w:cs="Times New Roman"/>
          <w:sz w:val="28"/>
          <w:szCs w:val="28"/>
        </w:rPr>
        <w:t xml:space="preserve">забезпечення прав громадян, досягнення належного правопорядку є </w:t>
      </w:r>
      <w:r w:rsidR="000E177E">
        <w:rPr>
          <w:rFonts w:ascii="Times New Roman" w:eastAsia="Times New Roman" w:hAnsi="Times New Roman" w:cs="Times New Roman"/>
          <w:sz w:val="28"/>
          <w:szCs w:val="28"/>
        </w:rPr>
        <w:t xml:space="preserve">побудова та функціонування </w:t>
      </w:r>
      <w:r w:rsidR="006238E8">
        <w:rPr>
          <w:rFonts w:ascii="Times New Roman" w:eastAsia="Times New Roman" w:hAnsi="Times New Roman" w:cs="Times New Roman"/>
          <w:sz w:val="28"/>
          <w:szCs w:val="28"/>
        </w:rPr>
        <w:t>відповідної національної правової системи.</w:t>
      </w:r>
    </w:p>
    <w:p w:rsidR="000E177E" w:rsidRDefault="000E177E"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Функціонування цілісної, структурно впорядкованої за допомогою джерел права та інших юридичних засобів національної правової системи є </w:t>
      </w:r>
      <w:r w:rsidR="00CC592E">
        <w:rPr>
          <w:rFonts w:ascii="Times New Roman" w:eastAsia="Times New Roman" w:hAnsi="Times New Roman" w:cs="Times New Roman"/>
          <w:sz w:val="28"/>
          <w:szCs w:val="28"/>
        </w:rPr>
        <w:t xml:space="preserve">також </w:t>
      </w:r>
      <w:r>
        <w:rPr>
          <w:rFonts w:ascii="Times New Roman" w:eastAsia="Times New Roman" w:hAnsi="Times New Roman" w:cs="Times New Roman"/>
          <w:sz w:val="28"/>
          <w:szCs w:val="28"/>
        </w:rPr>
        <w:t>необхідною умовою функціонування та розвитку українського суспільства</w:t>
      </w:r>
      <w:r w:rsidR="00CC592E">
        <w:rPr>
          <w:rFonts w:ascii="Times New Roman" w:eastAsia="Times New Roman" w:hAnsi="Times New Roman" w:cs="Times New Roman"/>
          <w:sz w:val="28"/>
          <w:szCs w:val="28"/>
        </w:rPr>
        <w:t xml:space="preserve"> у цілому</w:t>
      </w:r>
      <w:r>
        <w:rPr>
          <w:rFonts w:ascii="Times New Roman" w:eastAsia="Times New Roman" w:hAnsi="Times New Roman" w:cs="Times New Roman"/>
          <w:sz w:val="28"/>
          <w:szCs w:val="28"/>
        </w:rPr>
        <w:t>, ефективної державної правової політики.</w:t>
      </w:r>
    </w:p>
    <w:p w:rsidR="008C136A" w:rsidRDefault="009E1F38"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0E177E">
        <w:rPr>
          <w:rFonts w:ascii="Times New Roman" w:eastAsia="Times New Roman" w:hAnsi="Times New Roman" w:cs="Times New Roman"/>
          <w:sz w:val="28"/>
          <w:szCs w:val="28"/>
        </w:rPr>
        <w:t xml:space="preserve">аме тому, в контексті реалізації та захисту прав громадян важливе значення має подальший розвиток та вдосконалення національної правової системи, продовження роботи щодо імплементації у національне законодавство </w:t>
      </w:r>
      <w:r w:rsidR="008C136A">
        <w:rPr>
          <w:rFonts w:ascii="Times New Roman" w:eastAsia="Times New Roman" w:hAnsi="Times New Roman" w:cs="Times New Roman"/>
          <w:sz w:val="28"/>
          <w:szCs w:val="28"/>
        </w:rPr>
        <w:t xml:space="preserve">сприйнятих </w:t>
      </w:r>
      <w:r w:rsidR="00CC592E">
        <w:rPr>
          <w:rFonts w:ascii="Times New Roman" w:eastAsia="Times New Roman" w:hAnsi="Times New Roman" w:cs="Times New Roman"/>
          <w:sz w:val="28"/>
          <w:szCs w:val="28"/>
        </w:rPr>
        <w:t>демократичн</w:t>
      </w:r>
      <w:r w:rsidR="008C136A">
        <w:rPr>
          <w:rFonts w:ascii="Times New Roman" w:eastAsia="Times New Roman" w:hAnsi="Times New Roman" w:cs="Times New Roman"/>
          <w:sz w:val="28"/>
          <w:szCs w:val="28"/>
        </w:rPr>
        <w:t>ою спільнотою міжнародних норм права.</w:t>
      </w:r>
    </w:p>
    <w:p w:rsidR="008816F5" w:rsidRDefault="008816F5"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Адже, питання прав людини і громадянина </w:t>
      </w:r>
      <w:r w:rsidR="003C1FC6">
        <w:rPr>
          <w:rFonts w:ascii="Times New Roman" w:eastAsia="Times New Roman" w:hAnsi="Times New Roman" w:cs="Times New Roman"/>
          <w:sz w:val="28"/>
          <w:szCs w:val="28"/>
        </w:rPr>
        <w:t xml:space="preserve">у правовій державі, до якої ми прагнемо, </w:t>
      </w:r>
      <w:r>
        <w:rPr>
          <w:rFonts w:ascii="Times New Roman" w:eastAsia="Times New Roman" w:hAnsi="Times New Roman" w:cs="Times New Roman"/>
          <w:sz w:val="28"/>
          <w:szCs w:val="28"/>
        </w:rPr>
        <w:t xml:space="preserve">є </w:t>
      </w:r>
      <w:r w:rsidR="003C1FC6">
        <w:rPr>
          <w:rFonts w:ascii="Times New Roman" w:eastAsia="Times New Roman" w:hAnsi="Times New Roman" w:cs="Times New Roman"/>
          <w:sz w:val="28"/>
          <w:szCs w:val="28"/>
        </w:rPr>
        <w:t>пріоритетними</w:t>
      </w:r>
      <w:r>
        <w:rPr>
          <w:rFonts w:ascii="Times New Roman" w:eastAsia="Times New Roman" w:hAnsi="Times New Roman" w:cs="Times New Roman"/>
          <w:sz w:val="28"/>
          <w:szCs w:val="28"/>
        </w:rPr>
        <w:t>. У цьому зв’язку варто зазначити, що у статті 3 Конституції України визначено</w:t>
      </w:r>
      <w:r w:rsidR="003C1FC6">
        <w:rPr>
          <w:rFonts w:ascii="Times New Roman" w:eastAsia="Times New Roman" w:hAnsi="Times New Roman" w:cs="Times New Roman"/>
          <w:sz w:val="28"/>
          <w:szCs w:val="28"/>
        </w:rPr>
        <w:t>: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p>
    <w:p w:rsidR="00C06F44" w:rsidRDefault="003C1FC6" w:rsidP="003C1FC6">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Цілком зрозуміло, що для успішного </w:t>
      </w:r>
      <w:r w:rsidR="00A762A7">
        <w:rPr>
          <w:rFonts w:ascii="Times New Roman" w:eastAsia="Times New Roman" w:hAnsi="Times New Roman" w:cs="Times New Roman"/>
          <w:sz w:val="28"/>
          <w:szCs w:val="28"/>
        </w:rPr>
        <w:t xml:space="preserve">досягнення </w:t>
      </w:r>
      <w:r w:rsidR="00210849">
        <w:rPr>
          <w:rFonts w:ascii="Times New Roman" w:eastAsia="Times New Roman" w:hAnsi="Times New Roman" w:cs="Times New Roman"/>
          <w:sz w:val="28"/>
          <w:szCs w:val="28"/>
        </w:rPr>
        <w:t xml:space="preserve">мети і </w:t>
      </w:r>
      <w:r>
        <w:rPr>
          <w:rFonts w:ascii="Times New Roman" w:eastAsia="Times New Roman" w:hAnsi="Times New Roman" w:cs="Times New Roman"/>
          <w:sz w:val="28"/>
          <w:szCs w:val="28"/>
        </w:rPr>
        <w:t xml:space="preserve">виконання цього завдання має бути </w:t>
      </w:r>
      <w:r w:rsidR="00A762A7">
        <w:rPr>
          <w:rFonts w:ascii="Times New Roman" w:eastAsia="Times New Roman" w:hAnsi="Times New Roman" w:cs="Times New Roman"/>
          <w:sz w:val="28"/>
          <w:szCs w:val="28"/>
        </w:rPr>
        <w:t xml:space="preserve">сформована </w:t>
      </w:r>
      <w:r>
        <w:rPr>
          <w:rFonts w:ascii="Times New Roman" w:eastAsia="Times New Roman" w:hAnsi="Times New Roman" w:cs="Times New Roman"/>
          <w:sz w:val="28"/>
          <w:szCs w:val="28"/>
        </w:rPr>
        <w:t>відповідна правова система</w:t>
      </w:r>
      <w:r w:rsidR="00C06F44">
        <w:rPr>
          <w:rFonts w:ascii="Times New Roman" w:eastAsia="Times New Roman" w:hAnsi="Times New Roman" w:cs="Times New Roman"/>
          <w:sz w:val="28"/>
          <w:szCs w:val="28"/>
        </w:rPr>
        <w:t>.</w:t>
      </w:r>
    </w:p>
    <w:p w:rsidR="008816F5" w:rsidRDefault="00A762A7" w:rsidP="003C1FC6">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Беззаперечним є те, що така правова система повинна </w:t>
      </w:r>
      <w:r w:rsidR="00181EAD">
        <w:rPr>
          <w:rFonts w:ascii="Times New Roman" w:eastAsia="Times New Roman" w:hAnsi="Times New Roman" w:cs="Times New Roman"/>
          <w:sz w:val="28"/>
          <w:szCs w:val="28"/>
        </w:rPr>
        <w:t>мати внутрішньо узгоджену структуру, усі акти законодавства мають бути зведені до єдності, зокрема шляхом внутрішньо</w:t>
      </w:r>
      <w:r w:rsidR="00210849">
        <w:rPr>
          <w:rFonts w:ascii="Times New Roman" w:eastAsia="Times New Roman" w:hAnsi="Times New Roman" w:cs="Times New Roman"/>
          <w:sz w:val="28"/>
          <w:szCs w:val="28"/>
        </w:rPr>
        <w:t>го</w:t>
      </w:r>
      <w:r w:rsidR="00181EAD">
        <w:rPr>
          <w:rFonts w:ascii="Times New Roman" w:eastAsia="Times New Roman" w:hAnsi="Times New Roman" w:cs="Times New Roman"/>
          <w:sz w:val="28"/>
          <w:szCs w:val="28"/>
        </w:rPr>
        <w:t xml:space="preserve"> та зовнішньо</w:t>
      </w:r>
      <w:r w:rsidR="00210849">
        <w:rPr>
          <w:rFonts w:ascii="Times New Roman" w:eastAsia="Times New Roman" w:hAnsi="Times New Roman" w:cs="Times New Roman"/>
          <w:sz w:val="28"/>
          <w:szCs w:val="28"/>
        </w:rPr>
        <w:t>го</w:t>
      </w:r>
      <w:r w:rsidR="00181EAD">
        <w:rPr>
          <w:rFonts w:ascii="Times New Roman" w:eastAsia="Times New Roman" w:hAnsi="Times New Roman" w:cs="Times New Roman"/>
          <w:sz w:val="28"/>
          <w:szCs w:val="28"/>
        </w:rPr>
        <w:t xml:space="preserve"> о</w:t>
      </w:r>
      <w:r w:rsidR="00210849">
        <w:rPr>
          <w:rFonts w:ascii="Times New Roman" w:eastAsia="Times New Roman" w:hAnsi="Times New Roman" w:cs="Times New Roman"/>
          <w:sz w:val="28"/>
          <w:szCs w:val="28"/>
        </w:rPr>
        <w:t xml:space="preserve">працювання </w:t>
      </w:r>
      <w:r w:rsidR="00181EAD">
        <w:rPr>
          <w:rFonts w:ascii="Times New Roman" w:eastAsia="Times New Roman" w:hAnsi="Times New Roman" w:cs="Times New Roman"/>
          <w:sz w:val="28"/>
          <w:szCs w:val="28"/>
        </w:rPr>
        <w:t>їх змісту.</w:t>
      </w:r>
    </w:p>
    <w:p w:rsidR="009341DB" w:rsidRDefault="003C1FC6"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Слід </w:t>
      </w:r>
      <w:r w:rsidR="009341DB">
        <w:rPr>
          <w:rFonts w:ascii="Times New Roman" w:eastAsia="Times New Roman" w:hAnsi="Times New Roman" w:cs="Times New Roman"/>
          <w:sz w:val="28"/>
          <w:szCs w:val="28"/>
        </w:rPr>
        <w:t xml:space="preserve">зазначити, що аналіз існуючої правової системи дає можливість </w:t>
      </w:r>
      <w:r w:rsidR="00C06F44">
        <w:rPr>
          <w:rFonts w:ascii="Times New Roman" w:eastAsia="Times New Roman" w:hAnsi="Times New Roman" w:cs="Times New Roman"/>
          <w:sz w:val="28"/>
          <w:szCs w:val="28"/>
        </w:rPr>
        <w:t xml:space="preserve">не лише </w:t>
      </w:r>
      <w:r w:rsidR="009341DB">
        <w:rPr>
          <w:rFonts w:ascii="Times New Roman" w:eastAsia="Times New Roman" w:hAnsi="Times New Roman" w:cs="Times New Roman"/>
          <w:sz w:val="28"/>
          <w:szCs w:val="28"/>
        </w:rPr>
        <w:t>в</w:t>
      </w:r>
      <w:r w:rsidR="00A245F2">
        <w:rPr>
          <w:rFonts w:ascii="Times New Roman" w:eastAsia="Times New Roman" w:hAnsi="Times New Roman" w:cs="Times New Roman"/>
          <w:sz w:val="28"/>
          <w:szCs w:val="28"/>
        </w:rPr>
        <w:t xml:space="preserve">изначитись з питанням її </w:t>
      </w:r>
      <w:r w:rsidR="009341DB">
        <w:rPr>
          <w:rFonts w:ascii="Times New Roman" w:eastAsia="Times New Roman" w:hAnsi="Times New Roman" w:cs="Times New Roman"/>
          <w:sz w:val="28"/>
          <w:szCs w:val="28"/>
        </w:rPr>
        <w:t>відповідн</w:t>
      </w:r>
      <w:r w:rsidR="00A245F2">
        <w:rPr>
          <w:rFonts w:ascii="Times New Roman" w:eastAsia="Times New Roman" w:hAnsi="Times New Roman" w:cs="Times New Roman"/>
          <w:sz w:val="28"/>
          <w:szCs w:val="28"/>
        </w:rPr>
        <w:t>о</w:t>
      </w:r>
      <w:r w:rsidR="009341DB">
        <w:rPr>
          <w:rFonts w:ascii="Times New Roman" w:eastAsia="Times New Roman" w:hAnsi="Times New Roman" w:cs="Times New Roman"/>
          <w:sz w:val="28"/>
          <w:szCs w:val="28"/>
        </w:rPr>
        <w:t>ст</w:t>
      </w:r>
      <w:r w:rsidR="00A245F2">
        <w:rPr>
          <w:rFonts w:ascii="Times New Roman" w:eastAsia="Times New Roman" w:hAnsi="Times New Roman" w:cs="Times New Roman"/>
          <w:sz w:val="28"/>
          <w:szCs w:val="28"/>
        </w:rPr>
        <w:t>і</w:t>
      </w:r>
      <w:r w:rsidR="009341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засадам демократичної держави, </w:t>
      </w:r>
      <w:r w:rsidR="009341DB">
        <w:rPr>
          <w:rFonts w:ascii="Times New Roman" w:eastAsia="Times New Roman" w:hAnsi="Times New Roman" w:cs="Times New Roman"/>
          <w:sz w:val="28"/>
          <w:szCs w:val="28"/>
        </w:rPr>
        <w:t xml:space="preserve">реаліям сьогодення, </w:t>
      </w:r>
      <w:r w:rsidR="00623B2C">
        <w:rPr>
          <w:rFonts w:ascii="Times New Roman" w:eastAsia="Times New Roman" w:hAnsi="Times New Roman" w:cs="Times New Roman"/>
          <w:sz w:val="28"/>
          <w:szCs w:val="28"/>
        </w:rPr>
        <w:t xml:space="preserve">а також </w:t>
      </w:r>
      <w:r w:rsidR="009341DB">
        <w:rPr>
          <w:rFonts w:ascii="Times New Roman" w:eastAsia="Times New Roman" w:hAnsi="Times New Roman" w:cs="Times New Roman"/>
          <w:sz w:val="28"/>
          <w:szCs w:val="28"/>
        </w:rPr>
        <w:t>визначити проблемні питання та кроки щодо її вдосконалення</w:t>
      </w:r>
      <w:r w:rsidR="00423585">
        <w:rPr>
          <w:rFonts w:ascii="Times New Roman" w:eastAsia="Times New Roman" w:hAnsi="Times New Roman" w:cs="Times New Roman"/>
          <w:sz w:val="28"/>
          <w:szCs w:val="28"/>
        </w:rPr>
        <w:t xml:space="preserve">, </w:t>
      </w:r>
      <w:r w:rsidR="00A245F2">
        <w:rPr>
          <w:rFonts w:ascii="Times New Roman" w:eastAsia="Times New Roman" w:hAnsi="Times New Roman" w:cs="Times New Roman"/>
          <w:sz w:val="28"/>
          <w:szCs w:val="28"/>
        </w:rPr>
        <w:t xml:space="preserve">у тому числі </w:t>
      </w:r>
      <w:r w:rsidR="00423585">
        <w:rPr>
          <w:rFonts w:ascii="Times New Roman" w:eastAsia="Times New Roman" w:hAnsi="Times New Roman" w:cs="Times New Roman"/>
          <w:sz w:val="28"/>
          <w:szCs w:val="28"/>
        </w:rPr>
        <w:t xml:space="preserve">в аспекті прав </w:t>
      </w:r>
      <w:r>
        <w:rPr>
          <w:rFonts w:ascii="Times New Roman" w:eastAsia="Times New Roman" w:hAnsi="Times New Roman" w:cs="Times New Roman"/>
          <w:sz w:val="28"/>
          <w:szCs w:val="28"/>
        </w:rPr>
        <w:t xml:space="preserve">людини і </w:t>
      </w:r>
      <w:r w:rsidR="00423585">
        <w:rPr>
          <w:rFonts w:ascii="Times New Roman" w:eastAsia="Times New Roman" w:hAnsi="Times New Roman" w:cs="Times New Roman"/>
          <w:sz w:val="28"/>
          <w:szCs w:val="28"/>
        </w:rPr>
        <w:t>громадян</w:t>
      </w:r>
      <w:r>
        <w:rPr>
          <w:rFonts w:ascii="Times New Roman" w:eastAsia="Times New Roman" w:hAnsi="Times New Roman" w:cs="Times New Roman"/>
          <w:sz w:val="28"/>
          <w:szCs w:val="28"/>
        </w:rPr>
        <w:t>ина</w:t>
      </w:r>
      <w:r w:rsidR="009341DB">
        <w:rPr>
          <w:rFonts w:ascii="Times New Roman" w:eastAsia="Times New Roman" w:hAnsi="Times New Roman" w:cs="Times New Roman"/>
          <w:sz w:val="28"/>
          <w:szCs w:val="28"/>
        </w:rPr>
        <w:t>.</w:t>
      </w:r>
    </w:p>
    <w:p w:rsidR="009A4132" w:rsidRDefault="00A6120E"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 що </w:t>
      </w:r>
      <w:r w:rsidR="002E2B42">
        <w:rPr>
          <w:rFonts w:ascii="Times New Roman" w:eastAsia="Times New Roman" w:hAnsi="Times New Roman" w:cs="Times New Roman"/>
          <w:sz w:val="28"/>
          <w:szCs w:val="28"/>
        </w:rPr>
        <w:t>українська правова система почала своє формування з давніх часів, зокрема з 11 століття. Ф</w:t>
      </w:r>
      <w:r>
        <w:rPr>
          <w:rFonts w:ascii="Times New Roman" w:eastAsia="Times New Roman" w:hAnsi="Times New Roman" w:cs="Times New Roman"/>
          <w:sz w:val="28"/>
          <w:szCs w:val="28"/>
        </w:rPr>
        <w:t xml:space="preserve">ормування </w:t>
      </w:r>
      <w:r w:rsidR="002E2B42">
        <w:rPr>
          <w:rFonts w:ascii="Times New Roman" w:eastAsia="Times New Roman" w:hAnsi="Times New Roman" w:cs="Times New Roman"/>
          <w:sz w:val="28"/>
          <w:szCs w:val="28"/>
        </w:rPr>
        <w:t xml:space="preserve">ж </w:t>
      </w:r>
      <w:r w:rsidR="009A4132">
        <w:rPr>
          <w:rFonts w:ascii="Times New Roman" w:eastAsia="Times New Roman" w:hAnsi="Times New Roman" w:cs="Times New Roman"/>
          <w:sz w:val="28"/>
          <w:szCs w:val="28"/>
        </w:rPr>
        <w:t xml:space="preserve">сьогоднішньої </w:t>
      </w:r>
      <w:r>
        <w:rPr>
          <w:rFonts w:ascii="Times New Roman" w:eastAsia="Times New Roman" w:hAnsi="Times New Roman" w:cs="Times New Roman"/>
          <w:sz w:val="28"/>
          <w:szCs w:val="28"/>
        </w:rPr>
        <w:t>національної правової системи поча</w:t>
      </w:r>
      <w:r w:rsidR="00210849">
        <w:rPr>
          <w:rFonts w:ascii="Times New Roman" w:eastAsia="Times New Roman" w:hAnsi="Times New Roman" w:cs="Times New Roman"/>
          <w:sz w:val="28"/>
          <w:szCs w:val="28"/>
        </w:rPr>
        <w:t>лось</w:t>
      </w:r>
      <w:r>
        <w:rPr>
          <w:rFonts w:ascii="Times New Roman" w:eastAsia="Times New Roman" w:hAnsi="Times New Roman" w:cs="Times New Roman"/>
          <w:sz w:val="28"/>
          <w:szCs w:val="28"/>
        </w:rPr>
        <w:t xml:space="preserve"> з прийняттям Конституції України, в якій знайшли </w:t>
      </w:r>
      <w:r w:rsidR="009A4132">
        <w:rPr>
          <w:rFonts w:ascii="Times New Roman" w:eastAsia="Times New Roman" w:hAnsi="Times New Roman" w:cs="Times New Roman"/>
          <w:sz w:val="28"/>
          <w:szCs w:val="28"/>
        </w:rPr>
        <w:t>відображення зміни соціального характеру, структури та змісту правової системи.</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визначення питання щодо </w:t>
      </w:r>
      <w:r w:rsidR="00DE2E43">
        <w:rPr>
          <w:rFonts w:ascii="Times New Roman" w:eastAsia="Times New Roman" w:hAnsi="Times New Roman" w:cs="Times New Roman"/>
          <w:sz w:val="28"/>
          <w:szCs w:val="28"/>
        </w:rPr>
        <w:t xml:space="preserve">відповідності </w:t>
      </w:r>
      <w:r>
        <w:rPr>
          <w:rFonts w:ascii="Times New Roman" w:eastAsia="Times New Roman" w:hAnsi="Times New Roman" w:cs="Times New Roman"/>
          <w:sz w:val="28"/>
          <w:szCs w:val="28"/>
        </w:rPr>
        <w:t xml:space="preserve">діючої </w:t>
      </w:r>
      <w:r w:rsidR="00DE2E43">
        <w:rPr>
          <w:rFonts w:ascii="Times New Roman" w:eastAsia="Times New Roman" w:hAnsi="Times New Roman" w:cs="Times New Roman"/>
          <w:sz w:val="28"/>
          <w:szCs w:val="28"/>
        </w:rPr>
        <w:t xml:space="preserve">правової </w:t>
      </w:r>
      <w:r>
        <w:rPr>
          <w:rFonts w:ascii="Times New Roman" w:eastAsia="Times New Roman" w:hAnsi="Times New Roman" w:cs="Times New Roman"/>
          <w:sz w:val="28"/>
          <w:szCs w:val="28"/>
        </w:rPr>
        <w:t xml:space="preserve">системи потрібно враховувати як певні позитивні результати </w:t>
      </w:r>
      <w:r w:rsidR="001F4622">
        <w:rPr>
          <w:rFonts w:ascii="Times New Roman" w:eastAsia="Times New Roman" w:hAnsi="Times New Roman" w:cs="Times New Roman"/>
          <w:sz w:val="28"/>
          <w:szCs w:val="28"/>
        </w:rPr>
        <w:t xml:space="preserve">роботи </w:t>
      </w:r>
      <w:r>
        <w:rPr>
          <w:rFonts w:ascii="Times New Roman" w:eastAsia="Times New Roman" w:hAnsi="Times New Roman" w:cs="Times New Roman"/>
          <w:sz w:val="28"/>
          <w:szCs w:val="28"/>
        </w:rPr>
        <w:t>у процесі її формування</w:t>
      </w:r>
      <w:r w:rsidR="001F46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і ті проблеми, над якими ще потрібно працювати.</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Зокрема, </w:t>
      </w:r>
      <w:r w:rsidR="004961FD">
        <w:rPr>
          <w:rFonts w:ascii="Times New Roman" w:eastAsia="Times New Roman" w:hAnsi="Times New Roman" w:cs="Times New Roman"/>
          <w:sz w:val="28"/>
          <w:szCs w:val="28"/>
        </w:rPr>
        <w:t xml:space="preserve">базові </w:t>
      </w:r>
      <w:r w:rsidR="002E2B42">
        <w:rPr>
          <w:rFonts w:ascii="Times New Roman" w:eastAsia="Times New Roman" w:hAnsi="Times New Roman" w:cs="Times New Roman"/>
          <w:sz w:val="28"/>
          <w:szCs w:val="28"/>
        </w:rPr>
        <w:t>питання</w:t>
      </w:r>
      <w:r>
        <w:rPr>
          <w:rFonts w:ascii="Times New Roman" w:eastAsia="Times New Roman" w:hAnsi="Times New Roman" w:cs="Times New Roman"/>
          <w:sz w:val="28"/>
          <w:szCs w:val="28"/>
        </w:rPr>
        <w:t xml:space="preserve"> можна дослідити за такими критеріями як:</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єдність у структурі системи і норм</w:t>
      </w:r>
      <w:r w:rsidR="007A2E5E">
        <w:rPr>
          <w:rFonts w:ascii="Times New Roman" w:eastAsia="Times New Roman" w:hAnsi="Times New Roman" w:cs="Times New Roman"/>
          <w:sz w:val="28"/>
          <w:szCs w:val="28"/>
        </w:rPr>
        <w:t>а</w:t>
      </w:r>
      <w:r>
        <w:rPr>
          <w:rFonts w:ascii="Times New Roman" w:eastAsia="Times New Roman" w:hAnsi="Times New Roman" w:cs="Times New Roman"/>
          <w:sz w:val="28"/>
          <w:szCs w:val="28"/>
        </w:rPr>
        <w:t>х права;</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спільність принципів регулювання суспільних відносин;</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єдність юридичної техніки, у тому числі термінології, юридичних категорій, понять, правових конструкцій.</w:t>
      </w:r>
    </w:p>
    <w:p w:rsidR="007A2E5E" w:rsidRDefault="007A2E5E"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Слід зазначити, що на сьогоднішній день вже зроблено значний обсяг роботи щодо визначення основних засад формування правової системи України, ліквідації деформацій радянського періоду, прийняття значної кількості законодавчих актів, пов’язаних, насамперед, з реформуванням економіки та демократизацією життя суспільства.</w:t>
      </w:r>
    </w:p>
    <w:p w:rsidR="007A2E5E" w:rsidRDefault="00210849"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Стосовно проблемних </w:t>
      </w:r>
      <w:r w:rsidR="007A2E5E">
        <w:rPr>
          <w:rFonts w:ascii="Times New Roman" w:eastAsia="Times New Roman" w:hAnsi="Times New Roman" w:cs="Times New Roman"/>
          <w:sz w:val="28"/>
          <w:szCs w:val="28"/>
        </w:rPr>
        <w:t>питань, які потребують вирішення</w:t>
      </w:r>
      <w:r>
        <w:rPr>
          <w:rFonts w:ascii="Times New Roman" w:eastAsia="Times New Roman" w:hAnsi="Times New Roman" w:cs="Times New Roman"/>
          <w:sz w:val="28"/>
          <w:szCs w:val="28"/>
        </w:rPr>
        <w:t>, варто зазначити про наступні</w:t>
      </w:r>
      <w:r w:rsidR="007A2E5E">
        <w:rPr>
          <w:rFonts w:ascii="Times New Roman" w:eastAsia="Times New Roman" w:hAnsi="Times New Roman" w:cs="Times New Roman"/>
          <w:sz w:val="28"/>
          <w:szCs w:val="28"/>
        </w:rPr>
        <w:t>.</w:t>
      </w:r>
    </w:p>
    <w:p w:rsidR="00B612AC" w:rsidRDefault="007A2E5E"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у розвиток конституційних засад, зокрема статті 117 Основного закону, дотепер на законодавчому рів</w:t>
      </w:r>
      <w:r w:rsidR="009016F3">
        <w:rPr>
          <w:rFonts w:ascii="Times New Roman" w:eastAsia="Times New Roman" w:hAnsi="Times New Roman" w:cs="Times New Roman"/>
          <w:sz w:val="28"/>
          <w:szCs w:val="28"/>
        </w:rPr>
        <w:t>ні</w:t>
      </w:r>
      <w:r>
        <w:rPr>
          <w:rFonts w:ascii="Times New Roman" w:eastAsia="Times New Roman" w:hAnsi="Times New Roman" w:cs="Times New Roman"/>
          <w:sz w:val="28"/>
          <w:szCs w:val="28"/>
        </w:rPr>
        <w:t xml:space="preserve"> не визначені питання </w:t>
      </w:r>
      <w:r w:rsidR="009016F3">
        <w:rPr>
          <w:rFonts w:ascii="Times New Roman" w:eastAsia="Times New Roman" w:hAnsi="Times New Roman" w:cs="Times New Roman"/>
          <w:sz w:val="28"/>
          <w:szCs w:val="28"/>
        </w:rPr>
        <w:t xml:space="preserve">щодо порядку реєстрації нормативно-правових актів міністерств та інших центральних </w:t>
      </w:r>
      <w:r w:rsidR="00B612AC">
        <w:rPr>
          <w:rFonts w:ascii="Times New Roman" w:eastAsia="Times New Roman" w:hAnsi="Times New Roman" w:cs="Times New Roman"/>
          <w:sz w:val="28"/>
          <w:szCs w:val="28"/>
        </w:rPr>
        <w:t>органів виконавчої влади.</w:t>
      </w:r>
    </w:p>
    <w:p w:rsidR="00B612AC" w:rsidRDefault="00E74035"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цьому в</w:t>
      </w:r>
      <w:r w:rsidR="007A2E5E">
        <w:rPr>
          <w:rFonts w:ascii="Times New Roman" w:eastAsia="Times New Roman" w:hAnsi="Times New Roman" w:cs="Times New Roman"/>
          <w:sz w:val="28"/>
          <w:szCs w:val="28"/>
        </w:rPr>
        <w:t>арто зазначити</w:t>
      </w:r>
      <w:r w:rsidR="00B612AC">
        <w:rPr>
          <w:rFonts w:ascii="Times New Roman" w:eastAsia="Times New Roman" w:hAnsi="Times New Roman" w:cs="Times New Roman"/>
          <w:sz w:val="28"/>
          <w:szCs w:val="28"/>
        </w:rPr>
        <w:t>, що на сьогоднішній день здебільшого увагу прикуто до питань вдосконалення загальнонаціонального законодавства. У той же час, до такої значної складової в системі нормативно-правових актів як масив регіонального законодавства достатньої уваги не приділяється.</w:t>
      </w:r>
    </w:p>
    <w:p w:rsidR="00B612AC" w:rsidRDefault="001F4622"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зв’язку з цим слід зазначити, що </w:t>
      </w:r>
      <w:r w:rsidR="00B612AC">
        <w:rPr>
          <w:rFonts w:ascii="Times New Roman" w:eastAsia="Times New Roman" w:hAnsi="Times New Roman" w:cs="Times New Roman"/>
          <w:sz w:val="28"/>
          <w:szCs w:val="28"/>
        </w:rPr>
        <w:t xml:space="preserve">пересічні українці </w:t>
      </w:r>
      <w:r w:rsidR="00181EAD">
        <w:rPr>
          <w:rFonts w:ascii="Times New Roman" w:eastAsia="Times New Roman" w:hAnsi="Times New Roman" w:cs="Times New Roman"/>
          <w:sz w:val="28"/>
          <w:szCs w:val="28"/>
        </w:rPr>
        <w:t xml:space="preserve">здійснюють </w:t>
      </w:r>
      <w:r w:rsidR="00B612AC">
        <w:rPr>
          <w:rFonts w:ascii="Times New Roman" w:eastAsia="Times New Roman" w:hAnsi="Times New Roman" w:cs="Times New Roman"/>
          <w:sz w:val="28"/>
          <w:szCs w:val="28"/>
        </w:rPr>
        <w:t xml:space="preserve">вирішення своїх повсякденних питань значною мірою </w:t>
      </w:r>
      <w:r w:rsidR="00AC7DC4">
        <w:rPr>
          <w:rFonts w:ascii="Times New Roman" w:eastAsia="Times New Roman" w:hAnsi="Times New Roman" w:cs="Times New Roman"/>
          <w:sz w:val="28"/>
          <w:szCs w:val="28"/>
        </w:rPr>
        <w:t xml:space="preserve">саме </w:t>
      </w:r>
      <w:r w:rsidR="00B612AC">
        <w:rPr>
          <w:rFonts w:ascii="Times New Roman" w:eastAsia="Times New Roman" w:hAnsi="Times New Roman" w:cs="Times New Roman"/>
          <w:sz w:val="28"/>
          <w:szCs w:val="28"/>
        </w:rPr>
        <w:t xml:space="preserve">на основі </w:t>
      </w:r>
      <w:r w:rsidR="00AC7DC4">
        <w:rPr>
          <w:rFonts w:ascii="Times New Roman" w:eastAsia="Times New Roman" w:hAnsi="Times New Roman" w:cs="Times New Roman"/>
          <w:sz w:val="28"/>
          <w:szCs w:val="28"/>
        </w:rPr>
        <w:t xml:space="preserve">положень </w:t>
      </w:r>
      <w:r w:rsidR="00B612AC">
        <w:rPr>
          <w:rFonts w:ascii="Times New Roman" w:eastAsia="Times New Roman" w:hAnsi="Times New Roman" w:cs="Times New Roman"/>
          <w:sz w:val="28"/>
          <w:szCs w:val="28"/>
        </w:rPr>
        <w:t>регіонального законодавства (зокрема, у сфері житлово-комунальних послуг, освіти, охорони здоров’я</w:t>
      </w:r>
      <w:r w:rsidR="00C961CF">
        <w:rPr>
          <w:rFonts w:ascii="Times New Roman" w:eastAsia="Times New Roman" w:hAnsi="Times New Roman" w:cs="Times New Roman"/>
          <w:sz w:val="28"/>
          <w:szCs w:val="28"/>
        </w:rPr>
        <w:t xml:space="preserve"> тощо</w:t>
      </w:r>
      <w:r w:rsidR="00B612AC">
        <w:rPr>
          <w:rFonts w:ascii="Times New Roman" w:eastAsia="Times New Roman" w:hAnsi="Times New Roman" w:cs="Times New Roman"/>
          <w:sz w:val="28"/>
          <w:szCs w:val="28"/>
        </w:rPr>
        <w:t>).</w:t>
      </w:r>
    </w:p>
    <w:p w:rsidR="00281A35" w:rsidRDefault="00281A35"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Потребує чіткого законодавчого визначення і питання прийняття рішень нормативного характеру органами місцевого самоврядування, у тому числі з огляду на ратифіковану Україною Європейську </w:t>
      </w:r>
      <w:r w:rsidR="009230B7">
        <w:rPr>
          <w:rFonts w:ascii="Times New Roman" w:eastAsia="Times New Roman" w:hAnsi="Times New Roman" w:cs="Times New Roman"/>
          <w:sz w:val="28"/>
          <w:szCs w:val="28"/>
        </w:rPr>
        <w:t>Х</w:t>
      </w:r>
      <w:r>
        <w:rPr>
          <w:rFonts w:ascii="Times New Roman" w:eastAsia="Times New Roman" w:hAnsi="Times New Roman" w:cs="Times New Roman"/>
          <w:sz w:val="28"/>
          <w:szCs w:val="28"/>
        </w:rPr>
        <w:t>артію про місцеве самоврядування, визначення єдиних підходів до питань нормопроектувальної техніки, які дотепер ґрунтуються здебільшого на усталеній практиці</w:t>
      </w:r>
      <w:r w:rsidR="00E74035">
        <w:rPr>
          <w:rFonts w:ascii="Times New Roman" w:eastAsia="Times New Roman" w:hAnsi="Times New Roman" w:cs="Times New Roman"/>
          <w:sz w:val="28"/>
          <w:szCs w:val="28"/>
        </w:rPr>
        <w:t>.</w:t>
      </w:r>
    </w:p>
    <w:p w:rsidR="00965218" w:rsidRDefault="00E74035"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Негативним є </w:t>
      </w:r>
      <w:r w:rsidR="00DF3E43">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те, </w:t>
      </w:r>
      <w:r w:rsidR="00965218">
        <w:rPr>
          <w:rFonts w:ascii="Times New Roman" w:eastAsia="Times New Roman" w:hAnsi="Times New Roman" w:cs="Times New Roman"/>
          <w:sz w:val="28"/>
          <w:szCs w:val="28"/>
        </w:rPr>
        <w:t>що на сьогодні немає чітко визначеного на законодавчому рів</w:t>
      </w:r>
      <w:r>
        <w:rPr>
          <w:rFonts w:ascii="Times New Roman" w:eastAsia="Times New Roman" w:hAnsi="Times New Roman" w:cs="Times New Roman"/>
          <w:sz w:val="28"/>
          <w:szCs w:val="28"/>
        </w:rPr>
        <w:t>ні</w:t>
      </w:r>
      <w:r w:rsidR="00965218">
        <w:rPr>
          <w:rFonts w:ascii="Times New Roman" w:eastAsia="Times New Roman" w:hAnsi="Times New Roman" w:cs="Times New Roman"/>
          <w:sz w:val="28"/>
          <w:szCs w:val="28"/>
        </w:rPr>
        <w:t xml:space="preserve"> порядку обліку актів законодавства і міжнародних договорів України, </w:t>
      </w:r>
      <w:r>
        <w:rPr>
          <w:rFonts w:ascii="Times New Roman" w:eastAsia="Times New Roman" w:hAnsi="Times New Roman" w:cs="Times New Roman"/>
          <w:sz w:val="28"/>
          <w:szCs w:val="28"/>
        </w:rPr>
        <w:t xml:space="preserve">вимог до </w:t>
      </w:r>
      <w:r w:rsidR="00965218">
        <w:rPr>
          <w:rFonts w:ascii="Times New Roman" w:eastAsia="Times New Roman" w:hAnsi="Times New Roman" w:cs="Times New Roman"/>
          <w:sz w:val="28"/>
          <w:szCs w:val="28"/>
        </w:rPr>
        <w:t>підтримання їх у контрольному стані.</w:t>
      </w:r>
      <w:r w:rsidR="00644135">
        <w:rPr>
          <w:rFonts w:ascii="Times New Roman" w:eastAsia="Times New Roman" w:hAnsi="Times New Roman" w:cs="Times New Roman"/>
          <w:sz w:val="28"/>
          <w:szCs w:val="28"/>
        </w:rPr>
        <w:t xml:space="preserve"> Останнє є надзвичайно актуальним для масиву регіонального законодавства, відомчих нормативних актів, зокрема у зв’язку з динамічними змінами</w:t>
      </w:r>
      <w:r w:rsidR="001F4622">
        <w:rPr>
          <w:rFonts w:ascii="Times New Roman" w:eastAsia="Times New Roman" w:hAnsi="Times New Roman" w:cs="Times New Roman"/>
          <w:sz w:val="28"/>
          <w:szCs w:val="28"/>
        </w:rPr>
        <w:t>.</w:t>
      </w:r>
    </w:p>
    <w:p w:rsidR="00585707" w:rsidRDefault="00585707"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Успішному вирішенню </w:t>
      </w:r>
      <w:r w:rsidR="00D732F0">
        <w:rPr>
          <w:rFonts w:ascii="Times New Roman" w:eastAsia="Times New Roman" w:hAnsi="Times New Roman" w:cs="Times New Roman"/>
          <w:sz w:val="28"/>
          <w:szCs w:val="28"/>
        </w:rPr>
        <w:t xml:space="preserve">цих </w:t>
      </w:r>
      <w:r>
        <w:rPr>
          <w:rFonts w:ascii="Times New Roman" w:eastAsia="Times New Roman" w:hAnsi="Times New Roman" w:cs="Times New Roman"/>
          <w:sz w:val="28"/>
          <w:szCs w:val="28"/>
        </w:rPr>
        <w:t>питань сприяло б належне врегулювання безпосередньо на законодавчому рівні питань щодо нормативно-правових актів.</w:t>
      </w:r>
    </w:p>
    <w:p w:rsidR="0051216A" w:rsidRDefault="0031388B"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1216A">
        <w:rPr>
          <w:rFonts w:ascii="Times New Roman" w:eastAsia="Times New Roman" w:hAnsi="Times New Roman" w:cs="Times New Roman"/>
          <w:sz w:val="28"/>
          <w:szCs w:val="28"/>
        </w:rPr>
        <w:t xml:space="preserve">уперечливим і дискусійним є </w:t>
      </w:r>
      <w:r>
        <w:rPr>
          <w:rFonts w:ascii="Times New Roman" w:eastAsia="Times New Roman" w:hAnsi="Times New Roman" w:cs="Times New Roman"/>
          <w:sz w:val="28"/>
          <w:szCs w:val="28"/>
        </w:rPr>
        <w:t xml:space="preserve">також </w:t>
      </w:r>
      <w:r w:rsidR="0051216A">
        <w:rPr>
          <w:rFonts w:ascii="Times New Roman" w:eastAsia="Times New Roman" w:hAnsi="Times New Roman" w:cs="Times New Roman"/>
          <w:sz w:val="28"/>
          <w:szCs w:val="28"/>
        </w:rPr>
        <w:t>питання щодо повноважень державних органів, зокрема у частині прийняття нормативно-правових актів (до речі</w:t>
      </w:r>
      <w:r w:rsidR="00181EAD">
        <w:rPr>
          <w:rFonts w:ascii="Times New Roman" w:eastAsia="Times New Roman" w:hAnsi="Times New Roman" w:cs="Times New Roman"/>
          <w:sz w:val="28"/>
          <w:szCs w:val="28"/>
        </w:rPr>
        <w:t>,</w:t>
      </w:r>
      <w:r w:rsidR="0051216A">
        <w:rPr>
          <w:rFonts w:ascii="Times New Roman" w:eastAsia="Times New Roman" w:hAnsi="Times New Roman" w:cs="Times New Roman"/>
          <w:sz w:val="28"/>
          <w:szCs w:val="28"/>
        </w:rPr>
        <w:t xml:space="preserve"> </w:t>
      </w:r>
      <w:r w:rsidR="00181EAD">
        <w:rPr>
          <w:rFonts w:ascii="Times New Roman" w:eastAsia="Times New Roman" w:hAnsi="Times New Roman" w:cs="Times New Roman"/>
          <w:sz w:val="28"/>
          <w:szCs w:val="28"/>
        </w:rPr>
        <w:t xml:space="preserve">у законодавстві використовуються терміни «акти», «нормативні акти», </w:t>
      </w:r>
      <w:r w:rsidR="0051216A">
        <w:rPr>
          <w:rFonts w:ascii="Times New Roman" w:eastAsia="Times New Roman" w:hAnsi="Times New Roman" w:cs="Times New Roman"/>
          <w:sz w:val="28"/>
          <w:szCs w:val="28"/>
        </w:rPr>
        <w:t>«акти нормативної спрямованості</w:t>
      </w:r>
      <w:r w:rsidR="00395657">
        <w:rPr>
          <w:rFonts w:ascii="Times New Roman" w:eastAsia="Times New Roman" w:hAnsi="Times New Roman" w:cs="Times New Roman"/>
          <w:sz w:val="28"/>
          <w:szCs w:val="28"/>
        </w:rPr>
        <w:t>»</w:t>
      </w:r>
      <w:r w:rsidR="00181EAD">
        <w:rPr>
          <w:rFonts w:ascii="Times New Roman" w:eastAsia="Times New Roman" w:hAnsi="Times New Roman" w:cs="Times New Roman"/>
          <w:sz w:val="28"/>
          <w:szCs w:val="28"/>
        </w:rPr>
        <w:t>, що теж потребує юридичного вирішення</w:t>
      </w:r>
      <w:r w:rsidR="0051216A">
        <w:rPr>
          <w:rFonts w:ascii="Times New Roman" w:eastAsia="Times New Roman" w:hAnsi="Times New Roman" w:cs="Times New Roman"/>
          <w:sz w:val="28"/>
          <w:szCs w:val="28"/>
        </w:rPr>
        <w:t>).</w:t>
      </w:r>
    </w:p>
    <w:p w:rsidR="00806CF1" w:rsidRDefault="0051216A"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Питання це дійсно непросте.</w:t>
      </w:r>
      <w:r w:rsidR="00806CF1">
        <w:rPr>
          <w:rFonts w:ascii="Times New Roman" w:eastAsia="Times New Roman" w:hAnsi="Times New Roman" w:cs="Times New Roman"/>
          <w:sz w:val="28"/>
          <w:szCs w:val="28"/>
        </w:rPr>
        <w:t xml:space="preserve"> Так, статтею 23 Закону України «Про центральні органи виконавчої влади» передбачено, що центральний орган виконавчої влади, який не є міністерством, може видавати організаційно-розпорядчі акти. Натомість, виходячи зі змісту </w:t>
      </w:r>
      <w:r w:rsidR="00C33F52">
        <w:rPr>
          <w:rFonts w:ascii="Times New Roman" w:eastAsia="Times New Roman" w:hAnsi="Times New Roman" w:cs="Times New Roman"/>
          <w:sz w:val="28"/>
          <w:szCs w:val="28"/>
        </w:rPr>
        <w:t xml:space="preserve">статті </w:t>
      </w:r>
      <w:r w:rsidR="00806CF1">
        <w:rPr>
          <w:rFonts w:ascii="Times New Roman" w:eastAsia="Times New Roman" w:hAnsi="Times New Roman" w:cs="Times New Roman"/>
          <w:sz w:val="28"/>
          <w:szCs w:val="28"/>
        </w:rPr>
        <w:t>117 Конституції України, він може також видавати нормативно-правові акти.</w:t>
      </w:r>
    </w:p>
    <w:p w:rsidR="00806CF1" w:rsidRDefault="00806CF1"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 саме стосується і територіальних органів центральних органів виконавчої влади. Зокрема, </w:t>
      </w:r>
      <w:r w:rsidR="00395657">
        <w:rPr>
          <w:rFonts w:ascii="Times New Roman" w:eastAsia="Times New Roman" w:hAnsi="Times New Roman" w:cs="Times New Roman"/>
          <w:sz w:val="28"/>
          <w:szCs w:val="28"/>
        </w:rPr>
        <w:t xml:space="preserve">відповідно до Типового положення про територіальний орган центрального органу виконавчої влади, затвердженого постановою Кабінету Міністрів України від </w:t>
      </w:r>
      <w:r w:rsidR="00DC31B4">
        <w:rPr>
          <w:rFonts w:ascii="Times New Roman" w:eastAsia="Times New Roman" w:hAnsi="Times New Roman" w:cs="Times New Roman"/>
          <w:sz w:val="28"/>
          <w:szCs w:val="28"/>
        </w:rPr>
        <w:t>25.05.2001</w:t>
      </w:r>
      <w:r w:rsidR="00D57D5A">
        <w:rPr>
          <w:rFonts w:ascii="Times New Roman" w:eastAsia="Times New Roman" w:hAnsi="Times New Roman" w:cs="Times New Roman"/>
          <w:sz w:val="28"/>
          <w:szCs w:val="28"/>
        </w:rPr>
        <w:t xml:space="preserve"> </w:t>
      </w:r>
      <w:r w:rsidR="00395657">
        <w:rPr>
          <w:rFonts w:ascii="Times New Roman" w:eastAsia="Times New Roman" w:hAnsi="Times New Roman" w:cs="Times New Roman"/>
          <w:sz w:val="28"/>
          <w:szCs w:val="28"/>
        </w:rPr>
        <w:t xml:space="preserve">№ </w:t>
      </w:r>
      <w:r w:rsidR="00DC31B4">
        <w:rPr>
          <w:rFonts w:ascii="Times New Roman" w:eastAsia="Times New Roman" w:hAnsi="Times New Roman" w:cs="Times New Roman"/>
          <w:sz w:val="28"/>
          <w:szCs w:val="28"/>
        </w:rPr>
        <w:t>563 (із змінами)</w:t>
      </w:r>
      <w:r w:rsidR="0031388B">
        <w:rPr>
          <w:rFonts w:ascii="Times New Roman" w:eastAsia="Times New Roman" w:hAnsi="Times New Roman" w:cs="Times New Roman"/>
          <w:sz w:val="28"/>
          <w:szCs w:val="28"/>
        </w:rPr>
        <w:t>,</w:t>
      </w:r>
      <w:r w:rsidR="00395657">
        <w:rPr>
          <w:rFonts w:ascii="Times New Roman" w:eastAsia="Times New Roman" w:hAnsi="Times New Roman" w:cs="Times New Roman"/>
          <w:sz w:val="28"/>
          <w:szCs w:val="28"/>
        </w:rPr>
        <w:t xml:space="preserve"> такий орган може видавати організаційно розпорядчі акти. Водночас, відповідно до Положення про державну реєстрацію нормативно-правових актів міністерств та інших органів виконавчої влади, затвердженого постановою Кабінету Міністрів України від 28.12.1992 № 731 (із змінами), - </w:t>
      </w:r>
      <w:r w:rsidR="00F801A5">
        <w:rPr>
          <w:rFonts w:ascii="Times New Roman" w:eastAsia="Times New Roman" w:hAnsi="Times New Roman" w:cs="Times New Roman"/>
          <w:sz w:val="28"/>
          <w:szCs w:val="28"/>
        </w:rPr>
        <w:t xml:space="preserve">також і </w:t>
      </w:r>
      <w:r w:rsidR="00395657">
        <w:rPr>
          <w:rFonts w:ascii="Times New Roman" w:eastAsia="Times New Roman" w:hAnsi="Times New Roman" w:cs="Times New Roman"/>
          <w:sz w:val="28"/>
          <w:szCs w:val="28"/>
        </w:rPr>
        <w:t>нормативно-правові акти.</w:t>
      </w:r>
    </w:p>
    <w:p w:rsidR="00A35326" w:rsidRDefault="00A35326"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Дискусійним на сьогодні у контексті регіонального законодавства є і питання </w:t>
      </w:r>
      <w:r w:rsidR="00AC7DC4">
        <w:rPr>
          <w:rFonts w:ascii="Times New Roman" w:eastAsia="Times New Roman" w:hAnsi="Times New Roman" w:cs="Times New Roman"/>
          <w:sz w:val="28"/>
          <w:szCs w:val="28"/>
        </w:rPr>
        <w:t xml:space="preserve">щодо </w:t>
      </w:r>
      <w:r>
        <w:rPr>
          <w:rFonts w:ascii="Times New Roman" w:eastAsia="Times New Roman" w:hAnsi="Times New Roman" w:cs="Times New Roman"/>
          <w:sz w:val="28"/>
          <w:szCs w:val="28"/>
        </w:rPr>
        <w:t xml:space="preserve">повноважень суб’єктів нормотворення, зокрема </w:t>
      </w:r>
      <w:r w:rsidR="00C33F52">
        <w:rPr>
          <w:rFonts w:ascii="Times New Roman" w:eastAsia="Times New Roman" w:hAnsi="Times New Roman" w:cs="Times New Roman"/>
          <w:sz w:val="28"/>
          <w:szCs w:val="28"/>
        </w:rPr>
        <w:t xml:space="preserve">у частині </w:t>
      </w:r>
      <w:r w:rsidR="00181EAD">
        <w:rPr>
          <w:rFonts w:ascii="Times New Roman" w:eastAsia="Times New Roman" w:hAnsi="Times New Roman" w:cs="Times New Roman"/>
          <w:sz w:val="28"/>
          <w:szCs w:val="28"/>
        </w:rPr>
        <w:t xml:space="preserve">можливості </w:t>
      </w:r>
      <w:r>
        <w:rPr>
          <w:rFonts w:ascii="Times New Roman" w:eastAsia="Times New Roman" w:hAnsi="Times New Roman" w:cs="Times New Roman"/>
          <w:sz w:val="28"/>
          <w:szCs w:val="28"/>
        </w:rPr>
        <w:t xml:space="preserve">видання нормативно-правових актів на основі </w:t>
      </w:r>
      <w:r w:rsidR="00965218">
        <w:rPr>
          <w:rFonts w:ascii="Times New Roman" w:eastAsia="Times New Roman" w:hAnsi="Times New Roman" w:cs="Times New Roman"/>
          <w:sz w:val="28"/>
          <w:szCs w:val="28"/>
        </w:rPr>
        <w:t xml:space="preserve">визначених </w:t>
      </w:r>
      <w:r>
        <w:rPr>
          <w:rFonts w:ascii="Times New Roman" w:eastAsia="Times New Roman" w:hAnsi="Times New Roman" w:cs="Times New Roman"/>
          <w:sz w:val="28"/>
          <w:szCs w:val="28"/>
        </w:rPr>
        <w:t>завдань і загальної компетенції органу чи лише у випадках прямо передбачених законодавством.</w:t>
      </w:r>
    </w:p>
    <w:p w:rsidR="00F801A5" w:rsidRDefault="005C7949"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w:t>
      </w:r>
      <w:r w:rsidR="00580B25">
        <w:rPr>
          <w:rFonts w:ascii="Times New Roman" w:eastAsia="Times New Roman" w:hAnsi="Times New Roman" w:cs="Times New Roman"/>
          <w:sz w:val="28"/>
          <w:szCs w:val="28"/>
        </w:rPr>
        <w:t xml:space="preserve">наприклад, </w:t>
      </w:r>
      <w:r>
        <w:rPr>
          <w:rFonts w:ascii="Times New Roman" w:eastAsia="Times New Roman" w:hAnsi="Times New Roman" w:cs="Times New Roman"/>
          <w:sz w:val="28"/>
          <w:szCs w:val="28"/>
        </w:rPr>
        <w:t>у статті 6 Закону України «Про місцеві державні адміністрації» визначено, що на виконання Конституції України, законів України, актів Президента України, актів Кабінету Міністрів України, міністерств, інших центральних органів виконавчої влади голова місцевої державної адміністрації в межах своїх повноважень видає розпорядження.</w:t>
      </w:r>
    </w:p>
    <w:p w:rsidR="005C7949" w:rsidRDefault="005D363F"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свою чергу, </w:t>
      </w:r>
      <w:r w:rsidR="005C7949">
        <w:rPr>
          <w:rFonts w:ascii="Times New Roman" w:eastAsia="Times New Roman" w:hAnsi="Times New Roman" w:cs="Times New Roman"/>
          <w:sz w:val="28"/>
          <w:szCs w:val="28"/>
        </w:rPr>
        <w:t xml:space="preserve">статтею 25 </w:t>
      </w:r>
      <w:r>
        <w:rPr>
          <w:rFonts w:ascii="Times New Roman" w:eastAsia="Times New Roman" w:hAnsi="Times New Roman" w:cs="Times New Roman"/>
          <w:sz w:val="28"/>
          <w:szCs w:val="28"/>
        </w:rPr>
        <w:t xml:space="preserve">названого </w:t>
      </w:r>
      <w:r w:rsidR="005C7949">
        <w:rPr>
          <w:rFonts w:ascii="Times New Roman" w:eastAsia="Times New Roman" w:hAnsi="Times New Roman" w:cs="Times New Roman"/>
          <w:sz w:val="28"/>
          <w:szCs w:val="28"/>
        </w:rPr>
        <w:t xml:space="preserve">Закону визначені повноваження </w:t>
      </w:r>
      <w:r w:rsidR="00C33F52">
        <w:rPr>
          <w:rFonts w:ascii="Times New Roman" w:eastAsia="Times New Roman" w:hAnsi="Times New Roman" w:cs="Times New Roman"/>
          <w:sz w:val="28"/>
          <w:szCs w:val="28"/>
        </w:rPr>
        <w:t xml:space="preserve">місцевої державної адміністрації </w:t>
      </w:r>
      <w:r w:rsidR="005C7949">
        <w:rPr>
          <w:rFonts w:ascii="Times New Roman" w:eastAsia="Times New Roman" w:hAnsi="Times New Roman" w:cs="Times New Roman"/>
          <w:sz w:val="28"/>
          <w:szCs w:val="28"/>
        </w:rPr>
        <w:t>в галузі забезпечення законності, правопорядку, прав і свобод громадян</w:t>
      </w:r>
      <w:r>
        <w:rPr>
          <w:rFonts w:ascii="Times New Roman" w:eastAsia="Times New Roman" w:hAnsi="Times New Roman" w:cs="Times New Roman"/>
          <w:sz w:val="28"/>
          <w:szCs w:val="28"/>
        </w:rPr>
        <w:t>, зокрема</w:t>
      </w:r>
      <w:r w:rsidR="003138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C7949" w:rsidRPr="0031388B">
        <w:rPr>
          <w:rFonts w:ascii="Times New Roman" w:eastAsia="Times New Roman" w:hAnsi="Times New Roman" w:cs="Times New Roman"/>
          <w:i/>
          <w:sz w:val="28"/>
          <w:szCs w:val="28"/>
        </w:rPr>
        <w:t>забезпечує здійснення заходів щодо охорони громадської безпеки</w:t>
      </w:r>
      <w:r w:rsidRPr="0031388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Отже, якщо дотримуватися позиції щодо «загальної компетенції» то це </w:t>
      </w:r>
      <w:r w:rsidR="005C7949">
        <w:rPr>
          <w:rFonts w:ascii="Times New Roman" w:eastAsia="Times New Roman" w:hAnsi="Times New Roman" w:cs="Times New Roman"/>
          <w:sz w:val="28"/>
          <w:szCs w:val="28"/>
        </w:rPr>
        <w:t xml:space="preserve">надзвичайно широкий спектр </w:t>
      </w:r>
      <w:r w:rsidR="00580B25">
        <w:rPr>
          <w:rFonts w:ascii="Times New Roman" w:eastAsia="Times New Roman" w:hAnsi="Times New Roman" w:cs="Times New Roman"/>
          <w:sz w:val="28"/>
          <w:szCs w:val="28"/>
        </w:rPr>
        <w:t>для нормотворчої діяльності</w:t>
      </w:r>
      <w:r w:rsidR="005C7949">
        <w:rPr>
          <w:rFonts w:ascii="Times New Roman" w:eastAsia="Times New Roman" w:hAnsi="Times New Roman" w:cs="Times New Roman"/>
          <w:sz w:val="28"/>
          <w:szCs w:val="28"/>
        </w:rPr>
        <w:t>.</w:t>
      </w:r>
    </w:p>
    <w:p w:rsidR="00C913C8" w:rsidRDefault="000D6FAC"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цьому зв’язку </w:t>
      </w:r>
      <w:r w:rsidR="00580B25">
        <w:rPr>
          <w:rFonts w:ascii="Times New Roman" w:eastAsia="Times New Roman" w:hAnsi="Times New Roman" w:cs="Times New Roman"/>
          <w:sz w:val="28"/>
          <w:szCs w:val="28"/>
        </w:rPr>
        <w:t xml:space="preserve">можна також </w:t>
      </w:r>
      <w:r>
        <w:rPr>
          <w:rFonts w:ascii="Times New Roman" w:eastAsia="Times New Roman" w:hAnsi="Times New Roman" w:cs="Times New Roman"/>
          <w:sz w:val="28"/>
          <w:szCs w:val="28"/>
        </w:rPr>
        <w:t xml:space="preserve">зазначити </w:t>
      </w:r>
      <w:r w:rsidR="00580B25">
        <w:rPr>
          <w:rFonts w:ascii="Times New Roman" w:eastAsia="Times New Roman" w:hAnsi="Times New Roman" w:cs="Times New Roman"/>
          <w:sz w:val="28"/>
          <w:szCs w:val="28"/>
        </w:rPr>
        <w:t xml:space="preserve">про </w:t>
      </w:r>
      <w:r w:rsidR="00444AD6">
        <w:rPr>
          <w:rFonts w:ascii="Times New Roman" w:eastAsia="Times New Roman" w:hAnsi="Times New Roman" w:cs="Times New Roman"/>
          <w:sz w:val="28"/>
          <w:szCs w:val="28"/>
        </w:rPr>
        <w:t xml:space="preserve">п. 13 Правил підготовки проектів актів Кабінету Міністрів України, затверджених постановою Кабінету Міністрів України від 06.09.2005 № 870, </w:t>
      </w:r>
      <w:r w:rsidR="00580B25">
        <w:rPr>
          <w:rFonts w:ascii="Times New Roman" w:eastAsia="Times New Roman" w:hAnsi="Times New Roman" w:cs="Times New Roman"/>
          <w:sz w:val="28"/>
          <w:szCs w:val="28"/>
        </w:rPr>
        <w:t xml:space="preserve">яким визначено, що </w:t>
      </w:r>
      <w:r w:rsidR="00444AD6">
        <w:rPr>
          <w:rFonts w:ascii="Times New Roman" w:eastAsia="Times New Roman" w:hAnsi="Times New Roman" w:cs="Times New Roman"/>
          <w:sz w:val="28"/>
          <w:szCs w:val="28"/>
        </w:rPr>
        <w:t>у вступній частині акта (де наводиться підстава його прийняття) може зазначатися як мета його прийняття, так і акт законодавства, відповідно до якого чи на виконання якого приймається постанова</w:t>
      </w:r>
      <w:r w:rsidR="00483219">
        <w:rPr>
          <w:rFonts w:ascii="Times New Roman" w:eastAsia="Times New Roman" w:hAnsi="Times New Roman" w:cs="Times New Roman"/>
          <w:sz w:val="28"/>
          <w:szCs w:val="28"/>
        </w:rPr>
        <w:t>.</w:t>
      </w:r>
    </w:p>
    <w:p w:rsidR="00C913C8" w:rsidRDefault="00C5318E"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Окремо слід зазначити про міжнародні договори.</w:t>
      </w:r>
    </w:p>
    <w:p w:rsidR="00C5318E" w:rsidRDefault="00C5318E"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у Декларації про державний суверенітет України визначено примат норм міжнародного права над нормами національного законодавства.</w:t>
      </w:r>
    </w:p>
    <w:p w:rsidR="00B133F0" w:rsidRDefault="00C5318E"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Натомість у подальшому, </w:t>
      </w:r>
      <w:r w:rsidR="00B133F0">
        <w:rPr>
          <w:rFonts w:ascii="Times New Roman" w:eastAsia="Times New Roman" w:hAnsi="Times New Roman" w:cs="Times New Roman"/>
          <w:sz w:val="28"/>
          <w:szCs w:val="28"/>
        </w:rPr>
        <w:t xml:space="preserve">а саме </w:t>
      </w:r>
      <w:r>
        <w:rPr>
          <w:rFonts w:ascii="Times New Roman" w:eastAsia="Times New Roman" w:hAnsi="Times New Roman" w:cs="Times New Roman"/>
          <w:sz w:val="28"/>
          <w:szCs w:val="28"/>
        </w:rPr>
        <w:t xml:space="preserve">у статті 9 Конституції України було </w:t>
      </w:r>
      <w:r w:rsidR="00B133F0">
        <w:rPr>
          <w:rFonts w:ascii="Times New Roman" w:eastAsia="Times New Roman" w:hAnsi="Times New Roman" w:cs="Times New Roman"/>
          <w:sz w:val="28"/>
          <w:szCs w:val="28"/>
        </w:rPr>
        <w:t>визначено, що чинні міжнародні договори, згода на обов’язковість яких надана Верховною Радою України, є частиною національного законодавства.</w:t>
      </w:r>
    </w:p>
    <w:p w:rsidR="00134C3F" w:rsidRDefault="00134C3F"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133F0">
        <w:rPr>
          <w:rFonts w:ascii="Times New Roman" w:eastAsia="Times New Roman" w:hAnsi="Times New Roman" w:cs="Times New Roman"/>
          <w:sz w:val="28"/>
          <w:szCs w:val="28"/>
        </w:rPr>
        <w:t xml:space="preserve">ідразу постає питання щодо </w:t>
      </w:r>
      <w:r>
        <w:rPr>
          <w:rFonts w:ascii="Times New Roman" w:eastAsia="Times New Roman" w:hAnsi="Times New Roman" w:cs="Times New Roman"/>
          <w:sz w:val="28"/>
          <w:szCs w:val="28"/>
        </w:rPr>
        <w:t>групи міжнародних договорів, які не ратифік</w:t>
      </w:r>
      <w:r w:rsidR="00483219">
        <w:rPr>
          <w:rFonts w:ascii="Times New Roman" w:eastAsia="Times New Roman" w:hAnsi="Times New Roman" w:cs="Times New Roman"/>
          <w:sz w:val="28"/>
          <w:szCs w:val="28"/>
        </w:rPr>
        <w:t xml:space="preserve">овані </w:t>
      </w:r>
      <w:r>
        <w:rPr>
          <w:rFonts w:ascii="Times New Roman" w:eastAsia="Times New Roman" w:hAnsi="Times New Roman" w:cs="Times New Roman"/>
          <w:sz w:val="28"/>
          <w:szCs w:val="28"/>
        </w:rPr>
        <w:t>Верховною Радою України</w:t>
      </w:r>
      <w:r w:rsidR="00483219">
        <w:rPr>
          <w:rFonts w:ascii="Times New Roman" w:eastAsia="Times New Roman" w:hAnsi="Times New Roman" w:cs="Times New Roman"/>
          <w:sz w:val="28"/>
          <w:szCs w:val="28"/>
        </w:rPr>
        <w:t>, наприклад міжурядові угоди про режим взаємних поїздок громадян.</w:t>
      </w:r>
    </w:p>
    <w:p w:rsidR="00C5318E" w:rsidRDefault="005D363F"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Однозначної</w:t>
      </w:r>
      <w:r w:rsidR="00B516A9">
        <w:rPr>
          <w:rFonts w:ascii="Times New Roman" w:eastAsia="Times New Roman" w:hAnsi="Times New Roman" w:cs="Times New Roman"/>
          <w:sz w:val="28"/>
          <w:szCs w:val="28"/>
        </w:rPr>
        <w:t xml:space="preserve"> відповіді щодо норм так</w:t>
      </w:r>
      <w:r w:rsidR="00483219">
        <w:rPr>
          <w:rFonts w:ascii="Times New Roman" w:eastAsia="Times New Roman" w:hAnsi="Times New Roman" w:cs="Times New Roman"/>
          <w:sz w:val="28"/>
          <w:szCs w:val="28"/>
        </w:rPr>
        <w:t>их</w:t>
      </w:r>
      <w:r w:rsidR="00B516A9">
        <w:rPr>
          <w:rFonts w:ascii="Times New Roman" w:eastAsia="Times New Roman" w:hAnsi="Times New Roman" w:cs="Times New Roman"/>
          <w:sz w:val="28"/>
          <w:szCs w:val="28"/>
        </w:rPr>
        <w:t xml:space="preserve"> договор</w:t>
      </w:r>
      <w:r w:rsidR="00483219">
        <w:rPr>
          <w:rFonts w:ascii="Times New Roman" w:eastAsia="Times New Roman" w:hAnsi="Times New Roman" w:cs="Times New Roman"/>
          <w:sz w:val="28"/>
          <w:szCs w:val="28"/>
        </w:rPr>
        <w:t>ів</w:t>
      </w:r>
      <w:r w:rsidR="00B516A9">
        <w:rPr>
          <w:rFonts w:ascii="Times New Roman" w:eastAsia="Times New Roman" w:hAnsi="Times New Roman" w:cs="Times New Roman"/>
          <w:sz w:val="28"/>
          <w:szCs w:val="28"/>
        </w:rPr>
        <w:t xml:space="preserve"> діюче законодавство не дає</w:t>
      </w:r>
      <w:r w:rsidR="00580B25">
        <w:rPr>
          <w:rFonts w:ascii="Times New Roman" w:eastAsia="Times New Roman" w:hAnsi="Times New Roman" w:cs="Times New Roman"/>
          <w:sz w:val="28"/>
          <w:szCs w:val="28"/>
        </w:rPr>
        <w:t xml:space="preserve">, а визначене у статті 19 Закону України «Про міжнародні договори України» їх співвідношення з нормами відповідних національних актів законодавства потребує більш чіткого </w:t>
      </w:r>
      <w:r w:rsidR="00AC63BE">
        <w:rPr>
          <w:rFonts w:ascii="Times New Roman" w:eastAsia="Times New Roman" w:hAnsi="Times New Roman" w:cs="Times New Roman"/>
          <w:sz w:val="28"/>
          <w:szCs w:val="28"/>
        </w:rPr>
        <w:t>формулювання</w:t>
      </w:r>
      <w:r w:rsidR="00B516A9">
        <w:rPr>
          <w:rFonts w:ascii="Times New Roman" w:eastAsia="Times New Roman" w:hAnsi="Times New Roman" w:cs="Times New Roman"/>
          <w:sz w:val="28"/>
          <w:szCs w:val="28"/>
        </w:rPr>
        <w:t>.</w:t>
      </w:r>
    </w:p>
    <w:p w:rsidR="006B0DD4" w:rsidRDefault="000712D9"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відсутність юридично закріпленої ієрархії нормативно-правових актів (у тому числі, у частині співвідношення норм кодифікованих та звичайних законів) та законодавчого визначення самого поняття «нормативно-правовий акт» на законодавчому рівні створюють певне підґрунтя для виникнення правових колізій</w:t>
      </w:r>
      <w:r w:rsidR="006B0DD4">
        <w:rPr>
          <w:rFonts w:ascii="Times New Roman" w:eastAsia="Times New Roman" w:hAnsi="Times New Roman" w:cs="Times New Roman"/>
          <w:sz w:val="28"/>
          <w:szCs w:val="28"/>
        </w:rPr>
        <w:t>.</w:t>
      </w:r>
    </w:p>
    <w:p w:rsidR="006B0DD4" w:rsidRDefault="006B0DD4"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 певні проблеми і через відсутність визначених на законодавчому рів</w:t>
      </w:r>
      <w:r w:rsidR="00580B25">
        <w:rPr>
          <w:rFonts w:ascii="Times New Roman" w:eastAsia="Times New Roman" w:hAnsi="Times New Roman" w:cs="Times New Roman"/>
          <w:sz w:val="28"/>
          <w:szCs w:val="28"/>
        </w:rPr>
        <w:t>ні</w:t>
      </w:r>
      <w:r>
        <w:rPr>
          <w:rFonts w:ascii="Times New Roman" w:eastAsia="Times New Roman" w:hAnsi="Times New Roman" w:cs="Times New Roman"/>
          <w:sz w:val="28"/>
          <w:szCs w:val="28"/>
        </w:rPr>
        <w:t xml:space="preserve"> єдиних </w:t>
      </w:r>
      <w:r w:rsidR="00580B25">
        <w:rPr>
          <w:rFonts w:ascii="Times New Roman" w:eastAsia="Times New Roman" w:hAnsi="Times New Roman" w:cs="Times New Roman"/>
          <w:sz w:val="28"/>
          <w:szCs w:val="28"/>
        </w:rPr>
        <w:t xml:space="preserve">уніфікованих </w:t>
      </w:r>
      <w:r>
        <w:rPr>
          <w:rFonts w:ascii="Times New Roman" w:eastAsia="Times New Roman" w:hAnsi="Times New Roman" w:cs="Times New Roman"/>
          <w:sz w:val="28"/>
          <w:szCs w:val="28"/>
        </w:rPr>
        <w:t xml:space="preserve">підходів </w:t>
      </w:r>
      <w:r w:rsidR="00AC63BE">
        <w:rPr>
          <w:rFonts w:ascii="Times New Roman" w:eastAsia="Times New Roman" w:hAnsi="Times New Roman" w:cs="Times New Roman"/>
          <w:sz w:val="28"/>
          <w:szCs w:val="28"/>
        </w:rPr>
        <w:t xml:space="preserve">до нормотворення </w:t>
      </w:r>
      <w:r>
        <w:rPr>
          <w:rFonts w:ascii="Times New Roman" w:eastAsia="Times New Roman" w:hAnsi="Times New Roman" w:cs="Times New Roman"/>
          <w:sz w:val="28"/>
          <w:szCs w:val="28"/>
        </w:rPr>
        <w:t>для усіх складових державної влади</w:t>
      </w:r>
      <w:r w:rsidR="004D0B48">
        <w:rPr>
          <w:rFonts w:ascii="Times New Roman" w:eastAsia="Times New Roman" w:hAnsi="Times New Roman" w:cs="Times New Roman"/>
          <w:sz w:val="28"/>
          <w:szCs w:val="28"/>
        </w:rPr>
        <w:t xml:space="preserve"> (законодавчої, виконавчої, судової; групи державних органів, що не входять до жодної з цих складових), </w:t>
      </w:r>
      <w:r w:rsidR="00DC31B4">
        <w:rPr>
          <w:rFonts w:ascii="Times New Roman" w:eastAsia="Times New Roman" w:hAnsi="Times New Roman" w:cs="Times New Roman"/>
          <w:sz w:val="28"/>
          <w:szCs w:val="28"/>
        </w:rPr>
        <w:t xml:space="preserve">зокрема </w:t>
      </w:r>
      <w:r>
        <w:rPr>
          <w:rFonts w:ascii="Times New Roman" w:eastAsia="Times New Roman" w:hAnsi="Times New Roman" w:cs="Times New Roman"/>
          <w:sz w:val="28"/>
          <w:szCs w:val="28"/>
        </w:rPr>
        <w:t>у частині механізму розроблення нормативно-правових актів, їхнього прийняття та набрання ними чинності, обліку нормативно-правових актів тощо</w:t>
      </w:r>
      <w:r w:rsidR="00184634">
        <w:rPr>
          <w:rFonts w:ascii="Times New Roman" w:eastAsia="Times New Roman" w:hAnsi="Times New Roman" w:cs="Times New Roman"/>
          <w:sz w:val="28"/>
          <w:szCs w:val="28"/>
        </w:rPr>
        <w:t>.</w:t>
      </w:r>
    </w:p>
    <w:p w:rsidR="00B51DA4" w:rsidRDefault="006B0DD4"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це не кращим чином позначається на узгодженості національної правової системи у цілому</w:t>
      </w:r>
      <w:r w:rsidR="00DC31B4">
        <w:rPr>
          <w:rFonts w:ascii="Times New Roman" w:eastAsia="Times New Roman" w:hAnsi="Times New Roman" w:cs="Times New Roman"/>
          <w:sz w:val="28"/>
          <w:szCs w:val="28"/>
        </w:rPr>
        <w:t xml:space="preserve"> та</w:t>
      </w:r>
      <w:r w:rsidR="00A40F05">
        <w:rPr>
          <w:rFonts w:ascii="Times New Roman" w:eastAsia="Times New Roman" w:hAnsi="Times New Roman" w:cs="Times New Roman"/>
          <w:sz w:val="28"/>
          <w:szCs w:val="28"/>
        </w:rPr>
        <w:t>,</w:t>
      </w:r>
      <w:r w:rsidR="00DC31B4">
        <w:rPr>
          <w:rFonts w:ascii="Times New Roman" w:eastAsia="Times New Roman" w:hAnsi="Times New Roman" w:cs="Times New Roman"/>
          <w:sz w:val="28"/>
          <w:szCs w:val="28"/>
        </w:rPr>
        <w:t xml:space="preserve"> як наслідок</w:t>
      </w:r>
      <w:r w:rsidR="00A40F05">
        <w:rPr>
          <w:rFonts w:ascii="Times New Roman" w:eastAsia="Times New Roman" w:hAnsi="Times New Roman" w:cs="Times New Roman"/>
          <w:sz w:val="28"/>
          <w:szCs w:val="28"/>
        </w:rPr>
        <w:t>,</w:t>
      </w:r>
      <w:r w:rsidR="00DC31B4">
        <w:rPr>
          <w:rFonts w:ascii="Times New Roman" w:eastAsia="Times New Roman" w:hAnsi="Times New Roman" w:cs="Times New Roman"/>
          <w:sz w:val="28"/>
          <w:szCs w:val="28"/>
        </w:rPr>
        <w:t xml:space="preserve"> – на питаннях прав громадян.</w:t>
      </w:r>
    </w:p>
    <w:p w:rsidR="00DC31B4" w:rsidRDefault="00DC31B4"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Лише наведені проблемні питання </w:t>
      </w:r>
      <w:r w:rsidR="004D0B48">
        <w:rPr>
          <w:rFonts w:ascii="Times New Roman" w:eastAsia="Times New Roman" w:hAnsi="Times New Roman" w:cs="Times New Roman"/>
          <w:sz w:val="28"/>
          <w:szCs w:val="28"/>
        </w:rPr>
        <w:t xml:space="preserve">свідчать про </w:t>
      </w:r>
      <w:r>
        <w:rPr>
          <w:rFonts w:ascii="Times New Roman" w:eastAsia="Times New Roman" w:hAnsi="Times New Roman" w:cs="Times New Roman"/>
          <w:sz w:val="28"/>
          <w:szCs w:val="28"/>
        </w:rPr>
        <w:t xml:space="preserve">необхідність більш системного підходу як до нормотворчої діяльності у цілому, так і до формування </w:t>
      </w:r>
      <w:r w:rsidR="00AC63BE">
        <w:rPr>
          <w:rFonts w:ascii="Times New Roman" w:eastAsia="Times New Roman" w:hAnsi="Times New Roman" w:cs="Times New Roman"/>
          <w:sz w:val="28"/>
          <w:szCs w:val="28"/>
        </w:rPr>
        <w:t xml:space="preserve">цілісної </w:t>
      </w:r>
      <w:r>
        <w:rPr>
          <w:rFonts w:ascii="Times New Roman" w:eastAsia="Times New Roman" w:hAnsi="Times New Roman" w:cs="Times New Roman"/>
          <w:sz w:val="28"/>
          <w:szCs w:val="28"/>
        </w:rPr>
        <w:t xml:space="preserve">структури </w:t>
      </w:r>
      <w:r w:rsidR="004D0B48">
        <w:rPr>
          <w:rFonts w:ascii="Times New Roman" w:eastAsia="Times New Roman" w:hAnsi="Times New Roman" w:cs="Times New Roman"/>
          <w:sz w:val="28"/>
          <w:szCs w:val="28"/>
        </w:rPr>
        <w:t>національної правової системи</w:t>
      </w:r>
      <w:r>
        <w:rPr>
          <w:rFonts w:ascii="Times New Roman" w:eastAsia="Times New Roman" w:hAnsi="Times New Roman" w:cs="Times New Roman"/>
          <w:sz w:val="28"/>
          <w:szCs w:val="28"/>
        </w:rPr>
        <w:t>, приведення її до єдності</w:t>
      </w:r>
      <w:r w:rsidR="004D0B48">
        <w:rPr>
          <w:rFonts w:ascii="Times New Roman" w:eastAsia="Times New Roman" w:hAnsi="Times New Roman" w:cs="Times New Roman"/>
          <w:sz w:val="28"/>
          <w:szCs w:val="28"/>
        </w:rPr>
        <w:t>.</w:t>
      </w:r>
    </w:p>
    <w:p w:rsidR="00C913C8" w:rsidRDefault="002958B6"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нашу думку, успішному вирішенню </w:t>
      </w:r>
      <w:r w:rsidR="00DC31B4">
        <w:rPr>
          <w:rFonts w:ascii="Times New Roman" w:eastAsia="Times New Roman" w:hAnsi="Times New Roman" w:cs="Times New Roman"/>
          <w:sz w:val="28"/>
          <w:szCs w:val="28"/>
        </w:rPr>
        <w:t>питань формування національної правової системи</w:t>
      </w:r>
      <w:r w:rsidR="004D0B48">
        <w:rPr>
          <w:rFonts w:ascii="Times New Roman" w:eastAsia="Times New Roman" w:hAnsi="Times New Roman" w:cs="Times New Roman"/>
          <w:sz w:val="28"/>
          <w:szCs w:val="28"/>
        </w:rPr>
        <w:t xml:space="preserve">, притаманній демократичній правовій державі, сприяла б розробка та прийняття </w:t>
      </w:r>
      <w:r>
        <w:rPr>
          <w:rFonts w:ascii="Times New Roman" w:eastAsia="Times New Roman" w:hAnsi="Times New Roman" w:cs="Times New Roman"/>
          <w:sz w:val="28"/>
          <w:szCs w:val="28"/>
        </w:rPr>
        <w:t>закону про нормотворчу діяльність та нормативно-правові акти.</w:t>
      </w:r>
    </w:p>
    <w:p w:rsidR="00585707" w:rsidRDefault="00585707" w:rsidP="00ED72EF">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Необхідність юридично</w:t>
      </w:r>
      <w:r w:rsidR="0031388B">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закріп</w:t>
      </w:r>
      <w:r w:rsidR="0031388B">
        <w:rPr>
          <w:rFonts w:ascii="Times New Roman" w:eastAsia="Times New Roman" w:hAnsi="Times New Roman" w:cs="Times New Roman"/>
          <w:sz w:val="28"/>
          <w:szCs w:val="28"/>
        </w:rPr>
        <w:t>лення</w:t>
      </w:r>
      <w:r>
        <w:rPr>
          <w:rFonts w:ascii="Times New Roman" w:eastAsia="Times New Roman" w:hAnsi="Times New Roman" w:cs="Times New Roman"/>
          <w:sz w:val="28"/>
          <w:szCs w:val="28"/>
        </w:rPr>
        <w:t xml:space="preserve"> техніко-технологічн</w:t>
      </w:r>
      <w:r w:rsidR="0031388B">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вимог до нормотворчої діяльності, визначення ієрархії нормативно-правових актів зумовлена також і активізацією процесів, пов’язаних з імплементацією у національне законодавств</w:t>
      </w:r>
      <w:r w:rsidR="00AC63BE">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норм міжнародного права</w:t>
      </w:r>
      <w:r w:rsidR="00AC63BE">
        <w:rPr>
          <w:rFonts w:ascii="Times New Roman" w:eastAsia="Times New Roman" w:hAnsi="Times New Roman" w:cs="Times New Roman"/>
          <w:sz w:val="28"/>
          <w:szCs w:val="28"/>
        </w:rPr>
        <w:t>.</w:t>
      </w:r>
    </w:p>
    <w:p w:rsidR="000644F5" w:rsidRDefault="000644F5" w:rsidP="000644F5">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головний спеціаліст Управління </w:t>
      </w:r>
      <w:r w:rsidR="00C913C8">
        <w:rPr>
          <w:rFonts w:ascii="Times New Roman" w:hAnsi="Times New Roman" w:cs="Times New Roman"/>
          <w:sz w:val="24"/>
          <w:szCs w:val="24"/>
        </w:rPr>
        <w:t xml:space="preserve">державної реєстрації нормативно-правових актів, правової роботи та правової освіти </w:t>
      </w:r>
      <w:r>
        <w:rPr>
          <w:rFonts w:ascii="Times New Roman" w:hAnsi="Times New Roman" w:cs="Times New Roman"/>
          <w:sz w:val="24"/>
          <w:szCs w:val="24"/>
        </w:rPr>
        <w:t>Головного територіального управління юстиції у місті Києві</w:t>
      </w:r>
    </w:p>
    <w:p w:rsidR="000644F5" w:rsidRPr="00C913C8" w:rsidRDefault="00C913C8" w:rsidP="00585707">
      <w:pPr>
        <w:spacing w:after="0" w:line="240" w:lineRule="auto"/>
        <w:ind w:left="5670"/>
        <w:rPr>
          <w:rFonts w:ascii="Times New Roman" w:eastAsia="Times New Roman" w:hAnsi="Times New Roman" w:cs="Times New Roman"/>
          <w:bCs/>
          <w:sz w:val="28"/>
          <w:szCs w:val="28"/>
        </w:rPr>
      </w:pPr>
      <w:r w:rsidRPr="00C913C8">
        <w:rPr>
          <w:rFonts w:ascii="Times New Roman" w:hAnsi="Times New Roman" w:cs="Times New Roman"/>
          <w:sz w:val="24"/>
          <w:szCs w:val="24"/>
        </w:rPr>
        <w:t xml:space="preserve">С. </w:t>
      </w:r>
      <w:r w:rsidR="00A40F05">
        <w:rPr>
          <w:rFonts w:ascii="Times New Roman" w:hAnsi="Times New Roman" w:cs="Times New Roman"/>
          <w:sz w:val="24"/>
          <w:szCs w:val="24"/>
        </w:rPr>
        <w:t xml:space="preserve">П. </w:t>
      </w:r>
      <w:r w:rsidRPr="00C913C8">
        <w:rPr>
          <w:rFonts w:ascii="Times New Roman" w:hAnsi="Times New Roman" w:cs="Times New Roman"/>
          <w:sz w:val="24"/>
          <w:szCs w:val="24"/>
        </w:rPr>
        <w:t>Уфімцев</w:t>
      </w:r>
    </w:p>
    <w:sectPr w:rsidR="000644F5" w:rsidRPr="00C913C8" w:rsidSect="00672EA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62" w:rsidRDefault="00941162" w:rsidP="0038219B">
      <w:pPr>
        <w:spacing w:after="0" w:line="240" w:lineRule="auto"/>
      </w:pPr>
      <w:r>
        <w:separator/>
      </w:r>
    </w:p>
  </w:endnote>
  <w:endnote w:type="continuationSeparator" w:id="0">
    <w:p w:rsidR="00941162" w:rsidRDefault="00941162" w:rsidP="0038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172"/>
      <w:docPartObj>
        <w:docPartGallery w:val="Page Numbers (Bottom of Page)"/>
        <w:docPartUnique/>
      </w:docPartObj>
    </w:sdtPr>
    <w:sdtEndPr/>
    <w:sdtContent>
      <w:p w:rsidR="0051216A" w:rsidRDefault="00941162">
        <w:pPr>
          <w:pStyle w:val="a8"/>
          <w:jc w:val="right"/>
        </w:pPr>
        <w:r>
          <w:fldChar w:fldCharType="begin"/>
        </w:r>
        <w:r>
          <w:instrText xml:space="preserve"> PAGE   \* MERGEFORMAT </w:instrText>
        </w:r>
        <w:r>
          <w:fldChar w:fldCharType="separate"/>
        </w:r>
        <w:r w:rsidR="00EF7313">
          <w:rPr>
            <w:noProof/>
          </w:rPr>
          <w:t>2</w:t>
        </w:r>
        <w:r>
          <w:rPr>
            <w:noProof/>
          </w:rPr>
          <w:fldChar w:fldCharType="end"/>
        </w:r>
      </w:p>
    </w:sdtContent>
  </w:sdt>
  <w:p w:rsidR="0051216A" w:rsidRDefault="005121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62" w:rsidRDefault="00941162" w:rsidP="0038219B">
      <w:pPr>
        <w:spacing w:after="0" w:line="240" w:lineRule="auto"/>
      </w:pPr>
      <w:r>
        <w:separator/>
      </w:r>
    </w:p>
  </w:footnote>
  <w:footnote w:type="continuationSeparator" w:id="0">
    <w:p w:rsidR="00941162" w:rsidRDefault="00941162" w:rsidP="00382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4374"/>
    <w:multiLevelType w:val="hybridMultilevel"/>
    <w:tmpl w:val="EF3A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07888"/>
    <w:multiLevelType w:val="multilevel"/>
    <w:tmpl w:val="A72C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C6A2C"/>
    <w:multiLevelType w:val="multilevel"/>
    <w:tmpl w:val="BB4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14945"/>
    <w:multiLevelType w:val="multilevel"/>
    <w:tmpl w:val="5F8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054CB3"/>
    <w:multiLevelType w:val="multilevel"/>
    <w:tmpl w:val="71C0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14007"/>
    <w:multiLevelType w:val="multilevel"/>
    <w:tmpl w:val="FDB2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A1"/>
    <w:rsid w:val="000048B6"/>
    <w:rsid w:val="0000676E"/>
    <w:rsid w:val="00054862"/>
    <w:rsid w:val="000644F5"/>
    <w:rsid w:val="000712D9"/>
    <w:rsid w:val="0007429F"/>
    <w:rsid w:val="00084542"/>
    <w:rsid w:val="000D6FAC"/>
    <w:rsid w:val="000E177E"/>
    <w:rsid w:val="000E23A1"/>
    <w:rsid w:val="0010349F"/>
    <w:rsid w:val="0011063A"/>
    <w:rsid w:val="001210FE"/>
    <w:rsid w:val="001318BB"/>
    <w:rsid w:val="00134C3F"/>
    <w:rsid w:val="001428A1"/>
    <w:rsid w:val="00181EAD"/>
    <w:rsid w:val="00184634"/>
    <w:rsid w:val="001F4622"/>
    <w:rsid w:val="00210849"/>
    <w:rsid w:val="0021775E"/>
    <w:rsid w:val="00234963"/>
    <w:rsid w:val="002575D8"/>
    <w:rsid w:val="0026189B"/>
    <w:rsid w:val="00274F2D"/>
    <w:rsid w:val="00281A35"/>
    <w:rsid w:val="00283DFC"/>
    <w:rsid w:val="002958B6"/>
    <w:rsid w:val="002D60E3"/>
    <w:rsid w:val="002E2B42"/>
    <w:rsid w:val="00303384"/>
    <w:rsid w:val="0031388B"/>
    <w:rsid w:val="00335548"/>
    <w:rsid w:val="00374FC0"/>
    <w:rsid w:val="0038219B"/>
    <w:rsid w:val="00395657"/>
    <w:rsid w:val="003C1FC6"/>
    <w:rsid w:val="003E6FA1"/>
    <w:rsid w:val="00404285"/>
    <w:rsid w:val="00423585"/>
    <w:rsid w:val="00424E4A"/>
    <w:rsid w:val="00427A23"/>
    <w:rsid w:val="00444AD6"/>
    <w:rsid w:val="00473FF4"/>
    <w:rsid w:val="0047543E"/>
    <w:rsid w:val="00483219"/>
    <w:rsid w:val="004961FD"/>
    <w:rsid w:val="004A3068"/>
    <w:rsid w:val="004A5483"/>
    <w:rsid w:val="004A60A5"/>
    <w:rsid w:val="004C37B3"/>
    <w:rsid w:val="004D0B48"/>
    <w:rsid w:val="0050580C"/>
    <w:rsid w:val="0051216A"/>
    <w:rsid w:val="0056063B"/>
    <w:rsid w:val="0057029F"/>
    <w:rsid w:val="0057679C"/>
    <w:rsid w:val="00580B25"/>
    <w:rsid w:val="00585707"/>
    <w:rsid w:val="005C7949"/>
    <w:rsid w:val="005D363F"/>
    <w:rsid w:val="006238E8"/>
    <w:rsid w:val="00623B2C"/>
    <w:rsid w:val="00631602"/>
    <w:rsid w:val="00644135"/>
    <w:rsid w:val="00653478"/>
    <w:rsid w:val="00672EAE"/>
    <w:rsid w:val="006B0DD4"/>
    <w:rsid w:val="006C29C6"/>
    <w:rsid w:val="006D32DB"/>
    <w:rsid w:val="006E4A50"/>
    <w:rsid w:val="00783520"/>
    <w:rsid w:val="007949EC"/>
    <w:rsid w:val="007A2E5E"/>
    <w:rsid w:val="00806CF1"/>
    <w:rsid w:val="008414AF"/>
    <w:rsid w:val="0084623C"/>
    <w:rsid w:val="0086227E"/>
    <w:rsid w:val="008816F5"/>
    <w:rsid w:val="008924E3"/>
    <w:rsid w:val="008B2D09"/>
    <w:rsid w:val="008B7287"/>
    <w:rsid w:val="008C136A"/>
    <w:rsid w:val="009016F3"/>
    <w:rsid w:val="00904B30"/>
    <w:rsid w:val="00912C78"/>
    <w:rsid w:val="009230B7"/>
    <w:rsid w:val="00923ABA"/>
    <w:rsid w:val="009341DB"/>
    <w:rsid w:val="00941162"/>
    <w:rsid w:val="00945A94"/>
    <w:rsid w:val="00951FDC"/>
    <w:rsid w:val="009568DC"/>
    <w:rsid w:val="00963237"/>
    <w:rsid w:val="00965218"/>
    <w:rsid w:val="009A0041"/>
    <w:rsid w:val="009A4132"/>
    <w:rsid w:val="009E1F38"/>
    <w:rsid w:val="009F378A"/>
    <w:rsid w:val="00A10A0B"/>
    <w:rsid w:val="00A245F2"/>
    <w:rsid w:val="00A32A76"/>
    <w:rsid w:val="00A35326"/>
    <w:rsid w:val="00A40F05"/>
    <w:rsid w:val="00A6120E"/>
    <w:rsid w:val="00A762A7"/>
    <w:rsid w:val="00AC63BE"/>
    <w:rsid w:val="00AC7DC4"/>
    <w:rsid w:val="00AD6C99"/>
    <w:rsid w:val="00AF2C2F"/>
    <w:rsid w:val="00B11E64"/>
    <w:rsid w:val="00B133F0"/>
    <w:rsid w:val="00B225C9"/>
    <w:rsid w:val="00B30764"/>
    <w:rsid w:val="00B5065E"/>
    <w:rsid w:val="00B516A9"/>
    <w:rsid w:val="00B51DA4"/>
    <w:rsid w:val="00B612AC"/>
    <w:rsid w:val="00B70C2D"/>
    <w:rsid w:val="00BB7B49"/>
    <w:rsid w:val="00BD3D6A"/>
    <w:rsid w:val="00C06F44"/>
    <w:rsid w:val="00C33F52"/>
    <w:rsid w:val="00C41058"/>
    <w:rsid w:val="00C5318E"/>
    <w:rsid w:val="00C913C8"/>
    <w:rsid w:val="00C961CF"/>
    <w:rsid w:val="00CC592E"/>
    <w:rsid w:val="00CE3958"/>
    <w:rsid w:val="00CF746C"/>
    <w:rsid w:val="00D27EF4"/>
    <w:rsid w:val="00D358AB"/>
    <w:rsid w:val="00D508F6"/>
    <w:rsid w:val="00D57D5A"/>
    <w:rsid w:val="00D732F0"/>
    <w:rsid w:val="00DC31B4"/>
    <w:rsid w:val="00DE2E43"/>
    <w:rsid w:val="00DF3E43"/>
    <w:rsid w:val="00E0222C"/>
    <w:rsid w:val="00E22E79"/>
    <w:rsid w:val="00E74035"/>
    <w:rsid w:val="00E76587"/>
    <w:rsid w:val="00E837BE"/>
    <w:rsid w:val="00E85369"/>
    <w:rsid w:val="00EA4CC9"/>
    <w:rsid w:val="00ED72EF"/>
    <w:rsid w:val="00EF7313"/>
    <w:rsid w:val="00F51F92"/>
    <w:rsid w:val="00F801A5"/>
    <w:rsid w:val="00F81538"/>
    <w:rsid w:val="00F82650"/>
    <w:rsid w:val="00F873AD"/>
    <w:rsid w:val="00F945B0"/>
    <w:rsid w:val="00FA2F04"/>
    <w:rsid w:val="00FD1A69"/>
    <w:rsid w:val="00FE2AAB"/>
    <w:rsid w:val="00FF71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428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8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8A1"/>
    <w:rPr>
      <w:b/>
      <w:bCs/>
    </w:rPr>
  </w:style>
  <w:style w:type="character" w:customStyle="1" w:styleId="apple-converted-space">
    <w:name w:val="apple-converted-space"/>
    <w:basedOn w:val="a0"/>
    <w:rsid w:val="001428A1"/>
  </w:style>
  <w:style w:type="character" w:styleId="a5">
    <w:name w:val="Hyperlink"/>
    <w:basedOn w:val="a0"/>
    <w:uiPriority w:val="99"/>
    <w:semiHidden/>
    <w:unhideWhenUsed/>
    <w:rsid w:val="001428A1"/>
    <w:rPr>
      <w:color w:val="0000FF"/>
      <w:u w:val="single"/>
    </w:rPr>
  </w:style>
  <w:style w:type="character" w:customStyle="1" w:styleId="40">
    <w:name w:val="Заголовок 4 Знак"/>
    <w:basedOn w:val="a0"/>
    <w:link w:val="4"/>
    <w:uiPriority w:val="9"/>
    <w:rsid w:val="001428A1"/>
    <w:rPr>
      <w:rFonts w:ascii="Times New Roman" w:eastAsia="Times New Roman" w:hAnsi="Times New Roman" w:cs="Times New Roman"/>
      <w:b/>
      <w:bCs/>
      <w:sz w:val="24"/>
      <w:szCs w:val="24"/>
    </w:rPr>
  </w:style>
  <w:style w:type="paragraph" w:styleId="a6">
    <w:name w:val="header"/>
    <w:basedOn w:val="a"/>
    <w:link w:val="a7"/>
    <w:uiPriority w:val="99"/>
    <w:semiHidden/>
    <w:unhideWhenUsed/>
    <w:rsid w:val="0038219B"/>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38219B"/>
  </w:style>
  <w:style w:type="paragraph" w:styleId="a8">
    <w:name w:val="footer"/>
    <w:basedOn w:val="a"/>
    <w:link w:val="a9"/>
    <w:uiPriority w:val="99"/>
    <w:unhideWhenUsed/>
    <w:rsid w:val="0038219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219B"/>
  </w:style>
  <w:style w:type="paragraph" w:styleId="aa">
    <w:name w:val="List Paragraph"/>
    <w:basedOn w:val="a"/>
    <w:uiPriority w:val="34"/>
    <w:qFormat/>
    <w:rsid w:val="00E22E79"/>
    <w:pPr>
      <w:ind w:left="720"/>
      <w:contextualSpacing/>
    </w:pPr>
  </w:style>
  <w:style w:type="character" w:styleId="ab">
    <w:name w:val="FollowedHyperlink"/>
    <w:basedOn w:val="a0"/>
    <w:uiPriority w:val="99"/>
    <w:semiHidden/>
    <w:unhideWhenUsed/>
    <w:rsid w:val="00E22E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428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8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8A1"/>
    <w:rPr>
      <w:b/>
      <w:bCs/>
    </w:rPr>
  </w:style>
  <w:style w:type="character" w:customStyle="1" w:styleId="apple-converted-space">
    <w:name w:val="apple-converted-space"/>
    <w:basedOn w:val="a0"/>
    <w:rsid w:val="001428A1"/>
  </w:style>
  <w:style w:type="character" w:styleId="a5">
    <w:name w:val="Hyperlink"/>
    <w:basedOn w:val="a0"/>
    <w:uiPriority w:val="99"/>
    <w:semiHidden/>
    <w:unhideWhenUsed/>
    <w:rsid w:val="001428A1"/>
    <w:rPr>
      <w:color w:val="0000FF"/>
      <w:u w:val="single"/>
    </w:rPr>
  </w:style>
  <w:style w:type="character" w:customStyle="1" w:styleId="40">
    <w:name w:val="Заголовок 4 Знак"/>
    <w:basedOn w:val="a0"/>
    <w:link w:val="4"/>
    <w:uiPriority w:val="9"/>
    <w:rsid w:val="001428A1"/>
    <w:rPr>
      <w:rFonts w:ascii="Times New Roman" w:eastAsia="Times New Roman" w:hAnsi="Times New Roman" w:cs="Times New Roman"/>
      <w:b/>
      <w:bCs/>
      <w:sz w:val="24"/>
      <w:szCs w:val="24"/>
    </w:rPr>
  </w:style>
  <w:style w:type="paragraph" w:styleId="a6">
    <w:name w:val="header"/>
    <w:basedOn w:val="a"/>
    <w:link w:val="a7"/>
    <w:uiPriority w:val="99"/>
    <w:semiHidden/>
    <w:unhideWhenUsed/>
    <w:rsid w:val="0038219B"/>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38219B"/>
  </w:style>
  <w:style w:type="paragraph" w:styleId="a8">
    <w:name w:val="footer"/>
    <w:basedOn w:val="a"/>
    <w:link w:val="a9"/>
    <w:uiPriority w:val="99"/>
    <w:unhideWhenUsed/>
    <w:rsid w:val="0038219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219B"/>
  </w:style>
  <w:style w:type="paragraph" w:styleId="aa">
    <w:name w:val="List Paragraph"/>
    <w:basedOn w:val="a"/>
    <w:uiPriority w:val="34"/>
    <w:qFormat/>
    <w:rsid w:val="00E22E79"/>
    <w:pPr>
      <w:ind w:left="720"/>
      <w:contextualSpacing/>
    </w:pPr>
  </w:style>
  <w:style w:type="character" w:styleId="ab">
    <w:name w:val="FollowedHyperlink"/>
    <w:basedOn w:val="a0"/>
    <w:uiPriority w:val="99"/>
    <w:semiHidden/>
    <w:unhideWhenUsed/>
    <w:rsid w:val="00E22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465">
      <w:bodyDiv w:val="1"/>
      <w:marLeft w:val="0"/>
      <w:marRight w:val="0"/>
      <w:marTop w:val="0"/>
      <w:marBottom w:val="0"/>
      <w:divBdr>
        <w:top w:val="none" w:sz="0" w:space="0" w:color="auto"/>
        <w:left w:val="none" w:sz="0" w:space="0" w:color="auto"/>
        <w:bottom w:val="none" w:sz="0" w:space="0" w:color="auto"/>
        <w:right w:val="none" w:sz="0" w:space="0" w:color="auto"/>
      </w:divBdr>
    </w:div>
    <w:div w:id="315915608">
      <w:bodyDiv w:val="1"/>
      <w:marLeft w:val="0"/>
      <w:marRight w:val="0"/>
      <w:marTop w:val="0"/>
      <w:marBottom w:val="0"/>
      <w:divBdr>
        <w:top w:val="none" w:sz="0" w:space="0" w:color="auto"/>
        <w:left w:val="none" w:sz="0" w:space="0" w:color="auto"/>
        <w:bottom w:val="none" w:sz="0" w:space="0" w:color="auto"/>
        <w:right w:val="none" w:sz="0" w:space="0" w:color="auto"/>
      </w:divBdr>
    </w:div>
    <w:div w:id="512962259">
      <w:bodyDiv w:val="1"/>
      <w:marLeft w:val="0"/>
      <w:marRight w:val="0"/>
      <w:marTop w:val="0"/>
      <w:marBottom w:val="0"/>
      <w:divBdr>
        <w:top w:val="none" w:sz="0" w:space="0" w:color="auto"/>
        <w:left w:val="none" w:sz="0" w:space="0" w:color="auto"/>
        <w:bottom w:val="none" w:sz="0" w:space="0" w:color="auto"/>
        <w:right w:val="none" w:sz="0" w:space="0" w:color="auto"/>
      </w:divBdr>
    </w:div>
    <w:div w:id="802504037">
      <w:bodyDiv w:val="1"/>
      <w:marLeft w:val="0"/>
      <w:marRight w:val="0"/>
      <w:marTop w:val="0"/>
      <w:marBottom w:val="0"/>
      <w:divBdr>
        <w:top w:val="none" w:sz="0" w:space="0" w:color="auto"/>
        <w:left w:val="none" w:sz="0" w:space="0" w:color="auto"/>
        <w:bottom w:val="none" w:sz="0" w:space="0" w:color="auto"/>
        <w:right w:val="none" w:sz="0" w:space="0" w:color="auto"/>
      </w:divBdr>
    </w:div>
    <w:div w:id="1440250054">
      <w:bodyDiv w:val="1"/>
      <w:marLeft w:val="0"/>
      <w:marRight w:val="0"/>
      <w:marTop w:val="0"/>
      <w:marBottom w:val="0"/>
      <w:divBdr>
        <w:top w:val="none" w:sz="0" w:space="0" w:color="auto"/>
        <w:left w:val="none" w:sz="0" w:space="0" w:color="auto"/>
        <w:bottom w:val="none" w:sz="0" w:space="0" w:color="auto"/>
        <w:right w:val="none" w:sz="0" w:space="0" w:color="auto"/>
      </w:divBdr>
    </w:div>
    <w:div w:id="1794789442">
      <w:bodyDiv w:val="1"/>
      <w:marLeft w:val="0"/>
      <w:marRight w:val="0"/>
      <w:marTop w:val="0"/>
      <w:marBottom w:val="0"/>
      <w:divBdr>
        <w:top w:val="none" w:sz="0" w:space="0" w:color="auto"/>
        <w:left w:val="none" w:sz="0" w:space="0" w:color="auto"/>
        <w:bottom w:val="none" w:sz="0" w:space="0" w:color="auto"/>
        <w:right w:val="none" w:sz="0" w:space="0" w:color="auto"/>
      </w:divBdr>
    </w:div>
    <w:div w:id="1972785622">
      <w:bodyDiv w:val="1"/>
      <w:marLeft w:val="0"/>
      <w:marRight w:val="0"/>
      <w:marTop w:val="0"/>
      <w:marBottom w:val="0"/>
      <w:divBdr>
        <w:top w:val="none" w:sz="0" w:space="0" w:color="auto"/>
        <w:left w:val="none" w:sz="0" w:space="0" w:color="auto"/>
        <w:bottom w:val="none" w:sz="0" w:space="0" w:color="auto"/>
        <w:right w:val="none" w:sz="0" w:space="0" w:color="auto"/>
      </w:divBdr>
    </w:div>
    <w:div w:id="20294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858C-1783-4F0A-A934-FAF3BC9D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6150</Words>
  <Characters>3507</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Єлінська Валентина Василівна</cp:lastModifiedBy>
  <cp:revision>2</cp:revision>
  <cp:lastPrinted>2018-10-29T12:30:00Z</cp:lastPrinted>
  <dcterms:created xsi:type="dcterms:W3CDTF">2018-12-12T13:09:00Z</dcterms:created>
  <dcterms:modified xsi:type="dcterms:W3CDTF">2018-12-12T13:09:00Z</dcterms:modified>
</cp:coreProperties>
</file>