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B0A" w:rsidRPr="00373E63" w:rsidRDefault="00BE0B0A" w:rsidP="00BE0B0A">
      <w:pPr>
        <w:jc w:val="center"/>
        <w:rPr>
          <w:b/>
          <w:sz w:val="30"/>
          <w:szCs w:val="30"/>
          <w:lang w:val="uk-UA" w:eastAsia="ru-RU"/>
        </w:rPr>
      </w:pPr>
      <w:r w:rsidRPr="00373E63">
        <w:rPr>
          <w:b/>
          <w:sz w:val="30"/>
          <w:szCs w:val="30"/>
          <w:lang w:val="uk-UA" w:eastAsia="ru-RU"/>
        </w:rPr>
        <w:t>КВАЛІФІКАЦІЙНІ ВИМОГИ</w:t>
      </w:r>
    </w:p>
    <w:p w:rsidR="00AE55DF" w:rsidRPr="00373E63" w:rsidRDefault="00AE55DF" w:rsidP="00AE55DF">
      <w:pPr>
        <w:jc w:val="center"/>
        <w:rPr>
          <w:b/>
          <w:sz w:val="30"/>
          <w:szCs w:val="30"/>
          <w:lang w:val="uk-UA" w:eastAsia="ru-RU"/>
        </w:rPr>
      </w:pPr>
      <w:bookmarkStart w:id="0" w:name="n196"/>
      <w:bookmarkEnd w:id="0"/>
      <w:r w:rsidRPr="00373E63">
        <w:rPr>
          <w:b/>
          <w:sz w:val="30"/>
          <w:szCs w:val="30"/>
          <w:lang w:val="uk-UA" w:eastAsia="ru-RU"/>
        </w:rPr>
        <w:t xml:space="preserve">до вакантної посади </w:t>
      </w:r>
      <w:r w:rsidR="00757EEB" w:rsidRPr="00373E63">
        <w:rPr>
          <w:b/>
          <w:sz w:val="30"/>
          <w:szCs w:val="30"/>
          <w:lang w:val="uk-UA" w:eastAsia="ru-RU"/>
        </w:rPr>
        <w:t xml:space="preserve">головного спеціаліста відділу </w:t>
      </w:r>
      <w:r w:rsidR="00203295" w:rsidRPr="00373E63">
        <w:rPr>
          <w:b/>
          <w:sz w:val="30"/>
          <w:szCs w:val="30"/>
          <w:lang w:val="uk-UA" w:eastAsia="ru-RU"/>
        </w:rPr>
        <w:t xml:space="preserve">з питань внутрішньої політики та </w:t>
      </w:r>
      <w:proofErr w:type="spellStart"/>
      <w:r w:rsidR="00203295" w:rsidRPr="00373E63">
        <w:rPr>
          <w:b/>
          <w:sz w:val="30"/>
          <w:szCs w:val="30"/>
          <w:lang w:val="uk-UA" w:eastAsia="ru-RU"/>
        </w:rPr>
        <w:t>зв’язків</w:t>
      </w:r>
      <w:proofErr w:type="spellEnd"/>
      <w:r w:rsidR="00203295" w:rsidRPr="00373E63">
        <w:rPr>
          <w:b/>
          <w:sz w:val="30"/>
          <w:szCs w:val="30"/>
          <w:lang w:val="uk-UA" w:eastAsia="ru-RU"/>
        </w:rPr>
        <w:t xml:space="preserve"> з громадськістю </w:t>
      </w:r>
      <w:r w:rsidRPr="00373E63">
        <w:rPr>
          <w:b/>
          <w:sz w:val="30"/>
          <w:szCs w:val="30"/>
          <w:lang w:val="uk-UA" w:eastAsia="ru-RU"/>
        </w:rPr>
        <w:t>Подільської районної в місті Києві державної адміністрації (категорія «В»)</w:t>
      </w:r>
      <w:r w:rsidR="006D63E4" w:rsidRPr="00373E63">
        <w:rPr>
          <w:b/>
          <w:sz w:val="30"/>
          <w:szCs w:val="30"/>
          <w:lang w:val="uk-UA" w:eastAsia="ru-RU"/>
        </w:rPr>
        <w:t xml:space="preserve"> </w:t>
      </w:r>
    </w:p>
    <w:p w:rsidR="00BE0B0A" w:rsidRPr="00F94EAA" w:rsidRDefault="00BE0B0A" w:rsidP="00BE0B0A">
      <w:pPr>
        <w:jc w:val="center"/>
        <w:rPr>
          <w:sz w:val="26"/>
          <w:szCs w:val="26"/>
          <w:lang w:val="uk-UA" w:eastAsia="ru-RU"/>
        </w:rPr>
      </w:pPr>
    </w:p>
    <w:tbl>
      <w:tblPr>
        <w:tblW w:w="5448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52"/>
        <w:gridCol w:w="7230"/>
      </w:tblGrid>
      <w:tr w:rsidR="00BE0B0A" w:rsidRPr="00F94EAA" w:rsidTr="00C219CF">
        <w:trPr>
          <w:trHeight w:val="418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B0A" w:rsidRPr="00F94EAA" w:rsidRDefault="00BE0B0A" w:rsidP="00952BA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F94EAA">
              <w:rPr>
                <w:b/>
                <w:sz w:val="28"/>
                <w:szCs w:val="28"/>
                <w:lang w:val="uk-UA" w:eastAsia="uk-UA"/>
              </w:rPr>
              <w:t>Загальні умови</w:t>
            </w:r>
          </w:p>
        </w:tc>
      </w:tr>
      <w:tr w:rsidR="00B4062D" w:rsidRPr="00F94EAA" w:rsidTr="00C219CF">
        <w:trPr>
          <w:trHeight w:val="684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062D" w:rsidRPr="00F94EAA" w:rsidRDefault="00B4062D" w:rsidP="003F2925">
            <w:pPr>
              <w:ind w:left="131"/>
              <w:rPr>
                <w:sz w:val="26"/>
                <w:szCs w:val="26"/>
                <w:lang w:val="uk-UA"/>
              </w:rPr>
            </w:pPr>
            <w:r w:rsidRPr="00F94EAA">
              <w:rPr>
                <w:sz w:val="26"/>
                <w:szCs w:val="26"/>
                <w:lang w:val="uk-UA" w:eastAsia="ru-RU"/>
              </w:rPr>
              <w:t>Посадові обов’язки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4EAA" w:rsidRPr="00B041ED" w:rsidRDefault="00F94EAA" w:rsidP="00F94EAA">
            <w:pPr>
              <w:shd w:val="clear" w:color="auto" w:fill="FFFFFF"/>
              <w:autoSpaceDE w:val="0"/>
              <w:autoSpaceDN w:val="0"/>
              <w:adjustRightInd w:val="0"/>
              <w:ind w:left="123" w:right="133"/>
              <w:jc w:val="both"/>
              <w:rPr>
                <w:lang w:val="uk-UA"/>
              </w:rPr>
            </w:pPr>
            <w:r w:rsidRPr="00B041ED">
              <w:rPr>
                <w:lang w:val="uk-UA"/>
              </w:rPr>
              <w:t xml:space="preserve">- </w:t>
            </w:r>
            <w:r w:rsidRPr="00B041ED">
              <w:rPr>
                <w:lang w:val="uk-UA" w:eastAsia="ru-RU"/>
              </w:rPr>
              <w:t>сприяє інформаційному забезпеченню та підвищенню рівня інформованості громадськості району щодо діяльності Президента України, Кабінету Міністрів України, Верховної Ради України та місцевих органів виконавчої влади у громадсько-політичній та гуманітарній сферах</w:t>
            </w:r>
            <w:r w:rsidRPr="00B041ED">
              <w:rPr>
                <w:lang w:val="uk-UA"/>
              </w:rPr>
              <w:t>;</w:t>
            </w:r>
          </w:p>
          <w:p w:rsidR="00F94EAA" w:rsidRPr="00B041ED" w:rsidRDefault="00F94EAA" w:rsidP="00F94EAA">
            <w:pPr>
              <w:shd w:val="clear" w:color="auto" w:fill="FFFFFF"/>
              <w:autoSpaceDE w:val="0"/>
              <w:autoSpaceDN w:val="0"/>
              <w:adjustRightInd w:val="0"/>
              <w:ind w:left="123" w:right="133"/>
              <w:jc w:val="both"/>
              <w:rPr>
                <w:lang w:val="uk-UA"/>
              </w:rPr>
            </w:pPr>
            <w:r w:rsidRPr="00B041ED">
              <w:rPr>
                <w:lang w:val="uk-UA"/>
              </w:rPr>
              <w:t xml:space="preserve">- </w:t>
            </w:r>
            <w:r w:rsidRPr="00B041ED">
              <w:rPr>
                <w:lang w:val="uk-UA" w:eastAsia="ru-RU"/>
              </w:rPr>
              <w:t>здійснює моніторинг суспільно-політичної ситуації у Подільському районі міста Києва (моніторинг інформаційного простору з метою виявлення резонансних публікацій та моніторинг проведення зборів, мітингів, походів і демонстрацій)</w:t>
            </w:r>
            <w:r w:rsidRPr="00B041ED">
              <w:rPr>
                <w:lang w:val="uk-UA"/>
              </w:rPr>
              <w:t>;</w:t>
            </w:r>
          </w:p>
          <w:p w:rsidR="00F94EAA" w:rsidRPr="00B041ED" w:rsidRDefault="00F94EAA" w:rsidP="00F94EAA">
            <w:pPr>
              <w:shd w:val="clear" w:color="auto" w:fill="FFFFFF"/>
              <w:autoSpaceDE w:val="0"/>
              <w:autoSpaceDN w:val="0"/>
              <w:adjustRightInd w:val="0"/>
              <w:ind w:left="123" w:right="133"/>
              <w:jc w:val="both"/>
              <w:rPr>
                <w:lang w:val="uk-UA"/>
              </w:rPr>
            </w:pPr>
            <w:r w:rsidRPr="00B041ED">
              <w:rPr>
                <w:lang w:val="uk-UA"/>
              </w:rPr>
              <w:t>- опрацьовує звернення (запити) народних депутатів України, депутатів відповідних місцевих рад, громадян, підприємств, установ, організацій та об’єднань громадян з питань, що належать до компетенції відділу;</w:t>
            </w:r>
          </w:p>
          <w:p w:rsidR="00F94EAA" w:rsidRPr="00B041ED" w:rsidRDefault="00F94EAA" w:rsidP="00F94EAA">
            <w:pPr>
              <w:shd w:val="clear" w:color="auto" w:fill="FFFFFF"/>
              <w:autoSpaceDE w:val="0"/>
              <w:autoSpaceDN w:val="0"/>
              <w:adjustRightInd w:val="0"/>
              <w:ind w:left="123" w:right="133"/>
              <w:jc w:val="both"/>
              <w:rPr>
                <w:lang w:val="uk-UA"/>
              </w:rPr>
            </w:pPr>
            <w:r w:rsidRPr="00B041ED">
              <w:rPr>
                <w:lang w:val="uk-UA"/>
              </w:rPr>
              <w:t xml:space="preserve">- </w:t>
            </w:r>
            <w:r w:rsidRPr="00B041ED">
              <w:rPr>
                <w:lang w:val="uk-UA" w:eastAsia="ru-RU"/>
              </w:rPr>
              <w:t>бере участь у виконанні покладених на відділ завдань щодо забезпечення реалізації державної внутрішньої політики згідно з розподілом начальника відділу</w:t>
            </w:r>
            <w:r w:rsidRPr="00B041ED">
              <w:rPr>
                <w:lang w:val="uk-UA"/>
              </w:rPr>
              <w:t xml:space="preserve">; </w:t>
            </w:r>
          </w:p>
          <w:p w:rsidR="00F94EAA" w:rsidRPr="00B041ED" w:rsidRDefault="00F94EAA" w:rsidP="00F94EAA">
            <w:pPr>
              <w:shd w:val="clear" w:color="auto" w:fill="FFFFFF"/>
              <w:autoSpaceDE w:val="0"/>
              <w:autoSpaceDN w:val="0"/>
              <w:adjustRightInd w:val="0"/>
              <w:ind w:left="123" w:right="133"/>
              <w:jc w:val="both"/>
              <w:rPr>
                <w:lang w:val="uk-UA"/>
              </w:rPr>
            </w:pPr>
            <w:r w:rsidRPr="00B041ED">
              <w:rPr>
                <w:lang w:val="uk-UA"/>
              </w:rPr>
              <w:t xml:space="preserve">- </w:t>
            </w:r>
            <w:r w:rsidRPr="00B041ED">
              <w:rPr>
                <w:lang w:val="uk-UA" w:eastAsia="ru-RU"/>
              </w:rPr>
              <w:t>сприяє структурним підрозділам райдержадміністрації щодо організації та проведення консультацій з громадськістю</w:t>
            </w:r>
            <w:r w:rsidRPr="00B041ED">
              <w:rPr>
                <w:lang w:val="uk-UA"/>
              </w:rPr>
              <w:t>;</w:t>
            </w:r>
          </w:p>
          <w:p w:rsidR="00F94EAA" w:rsidRPr="00B041ED" w:rsidRDefault="00F94EAA" w:rsidP="00F94EAA">
            <w:pPr>
              <w:tabs>
                <w:tab w:val="left" w:pos="123"/>
              </w:tabs>
              <w:ind w:left="123" w:right="133"/>
              <w:jc w:val="both"/>
              <w:rPr>
                <w:lang w:val="uk-UA" w:eastAsia="ru-RU"/>
              </w:rPr>
            </w:pPr>
            <w:r w:rsidRPr="00B041ED">
              <w:rPr>
                <w:lang w:val="uk-UA"/>
              </w:rPr>
              <w:t xml:space="preserve">- </w:t>
            </w:r>
            <w:r w:rsidRPr="00B041ED">
              <w:rPr>
                <w:lang w:val="uk-UA" w:eastAsia="ru-RU"/>
              </w:rPr>
              <w:t>координує проведення недержавних масових заходів на території району на підставі   заявок, наданих організаторами заходів, спільно з структурними підрозділами, відповідно до характеру заходу;</w:t>
            </w:r>
          </w:p>
          <w:p w:rsidR="00F94EAA" w:rsidRPr="00B041ED" w:rsidRDefault="00F94EAA" w:rsidP="00F94EAA">
            <w:pPr>
              <w:tabs>
                <w:tab w:val="left" w:pos="123"/>
              </w:tabs>
              <w:ind w:left="123" w:right="133"/>
              <w:jc w:val="both"/>
              <w:rPr>
                <w:lang w:val="uk-UA" w:eastAsia="ru-RU"/>
              </w:rPr>
            </w:pPr>
            <w:r w:rsidRPr="00B041ED">
              <w:rPr>
                <w:lang w:val="uk-UA" w:eastAsia="ru-RU"/>
              </w:rPr>
              <w:t>- опрацьовує службову кореспонденцію згідно з розподілом начальника відділу;</w:t>
            </w:r>
          </w:p>
          <w:p w:rsidR="00F94EAA" w:rsidRPr="00B041ED" w:rsidRDefault="00F94EAA" w:rsidP="00F94EAA">
            <w:pPr>
              <w:tabs>
                <w:tab w:val="left" w:pos="123"/>
              </w:tabs>
              <w:ind w:left="123" w:right="133"/>
              <w:jc w:val="both"/>
              <w:rPr>
                <w:lang w:val="uk-UA" w:eastAsia="ru-RU"/>
              </w:rPr>
            </w:pPr>
            <w:r w:rsidRPr="00B041ED">
              <w:rPr>
                <w:lang w:val="uk-UA" w:eastAsia="ru-RU"/>
              </w:rPr>
              <w:t>- забезпечує виконання контрольних документів, що надійшли до відділу;</w:t>
            </w:r>
          </w:p>
          <w:p w:rsidR="00F94EAA" w:rsidRPr="00B041ED" w:rsidRDefault="00F94EAA" w:rsidP="00F94EAA">
            <w:pPr>
              <w:tabs>
                <w:tab w:val="left" w:pos="123"/>
              </w:tabs>
              <w:ind w:left="123" w:right="133"/>
              <w:jc w:val="both"/>
              <w:rPr>
                <w:lang w:val="uk-UA" w:eastAsia="ru-RU"/>
              </w:rPr>
            </w:pPr>
            <w:r w:rsidRPr="00B041ED">
              <w:rPr>
                <w:lang w:val="uk-UA" w:eastAsia="ru-RU"/>
              </w:rPr>
              <w:t xml:space="preserve">- забезпечує розгляд звернень громадян </w:t>
            </w:r>
            <w:r w:rsidRPr="00B041ED">
              <w:rPr>
                <w:lang w:val="uk-UA"/>
              </w:rPr>
              <w:t>з питань, що належать до компетенції відділу;</w:t>
            </w:r>
          </w:p>
          <w:p w:rsidR="00F94EAA" w:rsidRPr="00B041ED" w:rsidRDefault="00F94EAA" w:rsidP="00F94EAA">
            <w:pPr>
              <w:tabs>
                <w:tab w:val="left" w:pos="123"/>
              </w:tabs>
              <w:ind w:left="123" w:right="133"/>
              <w:jc w:val="both"/>
              <w:rPr>
                <w:lang w:val="uk-UA" w:eastAsia="ru-RU"/>
              </w:rPr>
            </w:pPr>
            <w:r w:rsidRPr="00B041ED">
              <w:rPr>
                <w:lang w:val="uk-UA" w:eastAsia="ru-RU"/>
              </w:rPr>
              <w:t>- бере участь у підготовці та проведенні заходів з метою відзначення загальнодержавних, міських та районних свят і визначних дат, що відносяться до компетенції відділу;</w:t>
            </w:r>
          </w:p>
          <w:p w:rsidR="00F94EAA" w:rsidRPr="00B041ED" w:rsidRDefault="00F94EAA" w:rsidP="00F94EAA">
            <w:pPr>
              <w:ind w:left="123" w:right="133"/>
              <w:jc w:val="both"/>
              <w:rPr>
                <w:lang w:val="uk-UA" w:eastAsia="ru-RU"/>
              </w:rPr>
            </w:pPr>
            <w:r w:rsidRPr="00B041ED">
              <w:rPr>
                <w:lang w:val="uk-UA" w:eastAsia="ru-RU"/>
              </w:rPr>
              <w:t>- здійснює попередній розгляд документів, запитів на публічну інформацію в інформаційно-телекомунікаційній системі «Єдиний інформаційний простір територіальної громади міста Києва» (АСКОД);</w:t>
            </w:r>
          </w:p>
          <w:p w:rsidR="00373E63" w:rsidRPr="00B041ED" w:rsidRDefault="00F94EAA" w:rsidP="002E1CC6">
            <w:pPr>
              <w:ind w:left="123" w:right="133"/>
              <w:jc w:val="both"/>
              <w:rPr>
                <w:lang w:val="uk-UA" w:eastAsia="ru-RU"/>
              </w:rPr>
            </w:pPr>
            <w:r w:rsidRPr="00B041ED">
              <w:rPr>
                <w:lang w:val="uk-UA" w:eastAsia="ru-RU"/>
              </w:rPr>
              <w:t>- забезпечує підготовку звіту та плану роботи відділу.</w:t>
            </w:r>
          </w:p>
        </w:tc>
      </w:tr>
      <w:tr w:rsidR="00AE55DF" w:rsidRPr="00F94EAA" w:rsidTr="00C219CF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5DF" w:rsidRPr="00F94EAA" w:rsidRDefault="00AE55DF" w:rsidP="003F2925">
            <w:pPr>
              <w:ind w:left="131"/>
              <w:rPr>
                <w:sz w:val="26"/>
                <w:szCs w:val="26"/>
                <w:lang w:val="uk-UA" w:eastAsia="ru-RU"/>
              </w:rPr>
            </w:pPr>
            <w:r w:rsidRPr="00F94EAA">
              <w:rPr>
                <w:sz w:val="26"/>
                <w:szCs w:val="26"/>
                <w:lang w:val="uk-UA" w:eastAsia="ru-RU"/>
              </w:rPr>
              <w:t>Умови оплати праці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5DF" w:rsidRPr="00B041ED" w:rsidRDefault="00AE55DF" w:rsidP="00AE55DF">
            <w:pPr>
              <w:ind w:left="128" w:right="110"/>
              <w:jc w:val="both"/>
              <w:rPr>
                <w:lang w:val="uk-UA"/>
              </w:rPr>
            </w:pPr>
            <w:r w:rsidRPr="00B041ED">
              <w:rPr>
                <w:lang w:val="uk-UA"/>
              </w:rPr>
              <w:t>Посадовий оклад – 5600,00 грн.</w:t>
            </w:r>
          </w:p>
          <w:p w:rsidR="00AE55DF" w:rsidRPr="00B041ED" w:rsidRDefault="00AE55DF" w:rsidP="00AE55DF">
            <w:pPr>
              <w:ind w:left="128" w:right="110"/>
              <w:jc w:val="both"/>
              <w:rPr>
                <w:lang w:val="uk-UA"/>
              </w:rPr>
            </w:pPr>
            <w:r w:rsidRPr="00B041ED">
              <w:rPr>
                <w:lang w:val="uk-UA"/>
              </w:rPr>
              <w:t>Надбавки, доплати, премії та компенсації відповідно</w:t>
            </w:r>
            <w:r w:rsidRPr="00B041ED">
              <w:rPr>
                <w:lang w:val="uk-UA"/>
              </w:rPr>
              <w:br/>
              <w:t>до статті 52 Закону України «Про державну службу» (із змінами);</w:t>
            </w:r>
          </w:p>
          <w:p w:rsidR="00AE55DF" w:rsidRPr="00F94EAA" w:rsidRDefault="00AE55DF" w:rsidP="00AE55DF">
            <w:pPr>
              <w:ind w:left="128" w:right="110"/>
              <w:jc w:val="both"/>
              <w:rPr>
                <w:sz w:val="26"/>
                <w:szCs w:val="26"/>
                <w:lang w:val="uk-UA"/>
              </w:rPr>
            </w:pPr>
            <w:r w:rsidRPr="00B041ED">
              <w:rPr>
                <w:lang w:val="uk-UA"/>
              </w:rPr>
              <w:t>надбавка до посадового окладу за ранг відповідно</w:t>
            </w:r>
            <w:r w:rsidRPr="00B041ED">
              <w:rPr>
                <w:lang w:val="uk-UA"/>
              </w:rPr>
              <w:br/>
              <w:t>до постанови Кабінету Міністрів України від 18 січня 2017</w:t>
            </w:r>
            <w:r w:rsidRPr="00F94EAA">
              <w:rPr>
                <w:sz w:val="26"/>
                <w:szCs w:val="26"/>
                <w:lang w:val="uk-UA"/>
              </w:rPr>
              <w:t xml:space="preserve"> </w:t>
            </w:r>
            <w:r w:rsidRPr="00B041ED">
              <w:rPr>
                <w:lang w:val="uk-UA"/>
              </w:rPr>
              <w:t>року № 15 «Питання оплати праці працівників державних органів»  (із змінами).</w:t>
            </w:r>
          </w:p>
        </w:tc>
      </w:tr>
      <w:tr w:rsidR="00AE55DF" w:rsidRPr="00F94EAA" w:rsidTr="00C219CF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5DF" w:rsidRPr="00F94EAA" w:rsidRDefault="00AE55DF" w:rsidP="003F2925">
            <w:pPr>
              <w:ind w:left="131"/>
              <w:rPr>
                <w:sz w:val="26"/>
                <w:szCs w:val="26"/>
                <w:lang w:val="uk-UA" w:eastAsia="ru-RU"/>
              </w:rPr>
            </w:pPr>
            <w:r w:rsidRPr="00F94EAA">
              <w:rPr>
                <w:sz w:val="26"/>
                <w:szCs w:val="26"/>
                <w:lang w:val="uk-UA" w:eastAsia="ru-RU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5DF" w:rsidRPr="00B041ED" w:rsidRDefault="00AE55DF" w:rsidP="009F5E48">
            <w:pPr>
              <w:ind w:left="128" w:right="133"/>
              <w:jc w:val="both"/>
              <w:rPr>
                <w:lang w:val="uk-UA"/>
              </w:rPr>
            </w:pPr>
            <w:r w:rsidRPr="00B041ED">
              <w:rPr>
                <w:lang w:val="uk-UA"/>
              </w:rPr>
              <w:t xml:space="preserve">Особа призначається на посаду державної служби до моменту призначення на цю посаду переможця конкурсу або до спливу </w:t>
            </w:r>
            <w:r w:rsidR="009F5E48">
              <w:rPr>
                <w:lang w:val="uk-UA"/>
              </w:rPr>
              <w:t xml:space="preserve">           </w:t>
            </w:r>
            <w:r w:rsidRPr="00B041ED">
              <w:rPr>
                <w:lang w:val="uk-UA"/>
              </w:rPr>
              <w:t>12 місяців після припинення чи скасування воєнного стану.</w:t>
            </w:r>
          </w:p>
        </w:tc>
      </w:tr>
      <w:tr w:rsidR="00AE55DF" w:rsidRPr="00F94EAA" w:rsidTr="00C219CF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311C" w:rsidRPr="00F94EAA" w:rsidRDefault="00AE55DF" w:rsidP="00E21DC1">
            <w:pPr>
              <w:ind w:left="131"/>
              <w:rPr>
                <w:sz w:val="26"/>
                <w:szCs w:val="26"/>
                <w:lang w:val="uk-UA" w:eastAsia="ru-RU"/>
              </w:rPr>
            </w:pPr>
            <w:r w:rsidRPr="00F94EAA">
              <w:rPr>
                <w:sz w:val="26"/>
                <w:szCs w:val="26"/>
                <w:lang w:val="uk-UA" w:eastAsia="ru-RU"/>
              </w:rPr>
              <w:t>Прізвище, ім’я та по-батькові, номер телефону та адреса електронної пошти особи, яка надає додаткову інформацію з питань проведення підбору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55DF" w:rsidRPr="00B041ED" w:rsidRDefault="00AE55DF" w:rsidP="00AE55DF">
            <w:pPr>
              <w:ind w:left="57"/>
              <w:rPr>
                <w:lang w:val="uk-UA"/>
              </w:rPr>
            </w:pPr>
            <w:r w:rsidRPr="00B041ED">
              <w:rPr>
                <w:lang w:val="uk-UA"/>
              </w:rPr>
              <w:t>Прядко Олена Юріївна,</w:t>
            </w:r>
          </w:p>
          <w:p w:rsidR="00AE55DF" w:rsidRPr="00B041ED" w:rsidRDefault="00AE55DF" w:rsidP="00AE55DF">
            <w:pPr>
              <w:ind w:left="57"/>
              <w:rPr>
                <w:lang w:val="uk-UA"/>
              </w:rPr>
            </w:pPr>
            <w:r w:rsidRPr="00B041ED">
              <w:rPr>
                <w:lang w:val="uk-UA"/>
              </w:rPr>
              <w:t>т. (044)425 44 67</w:t>
            </w:r>
          </w:p>
          <w:p w:rsidR="00AE55DF" w:rsidRPr="00B041ED" w:rsidRDefault="009F5E48" w:rsidP="00881225">
            <w:pPr>
              <w:shd w:val="clear" w:color="auto" w:fill="FFFFFF"/>
              <w:autoSpaceDE w:val="0"/>
              <w:autoSpaceDN w:val="0"/>
              <w:adjustRightInd w:val="0"/>
              <w:ind w:left="123" w:right="133"/>
              <w:jc w:val="both"/>
              <w:rPr>
                <w:lang w:val="uk-UA"/>
              </w:rPr>
            </w:pPr>
            <w:hyperlink r:id="rId5" w:history="1">
              <w:r w:rsidR="001C0DF3" w:rsidRPr="00B041ED">
                <w:rPr>
                  <w:lang w:val="uk-UA"/>
                </w:rPr>
                <w:t>vup_podilrda@kmda.gov.ua</w:t>
              </w:r>
            </w:hyperlink>
          </w:p>
        </w:tc>
      </w:tr>
      <w:tr w:rsidR="00AE55DF" w:rsidRPr="00F94EAA" w:rsidTr="00C219CF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5DF" w:rsidRPr="00F94EAA" w:rsidRDefault="00AE55DF" w:rsidP="00AE55DF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F94EAA">
              <w:rPr>
                <w:b/>
                <w:sz w:val="28"/>
                <w:szCs w:val="28"/>
                <w:lang w:val="uk-UA" w:eastAsia="uk-UA"/>
              </w:rPr>
              <w:t>Кваліфікаційні вимоги</w:t>
            </w:r>
          </w:p>
        </w:tc>
      </w:tr>
      <w:tr w:rsidR="00BA646E" w:rsidRPr="00F94EAA" w:rsidTr="00C219CF">
        <w:trPr>
          <w:trHeight w:val="4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46E" w:rsidRPr="00F94EAA" w:rsidRDefault="00BA646E" w:rsidP="003F2925">
            <w:pPr>
              <w:spacing w:after="20"/>
              <w:ind w:firstLine="127"/>
              <w:jc w:val="center"/>
              <w:rPr>
                <w:lang w:val="uk-UA"/>
              </w:rPr>
            </w:pPr>
            <w:r w:rsidRPr="00F94EAA">
              <w:rPr>
                <w:lang w:val="uk-UA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646E" w:rsidRPr="00F94EAA" w:rsidRDefault="00BA646E" w:rsidP="002760D7">
            <w:pPr>
              <w:pStyle w:val="rvps14"/>
              <w:ind w:left="121"/>
              <w:rPr>
                <w:sz w:val="26"/>
                <w:szCs w:val="26"/>
              </w:rPr>
            </w:pPr>
            <w:r w:rsidRPr="00F94EAA">
              <w:rPr>
                <w:sz w:val="26"/>
                <w:szCs w:val="26"/>
              </w:rPr>
              <w:t>Освіта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646E" w:rsidRPr="00F94EAA" w:rsidRDefault="00BA646E" w:rsidP="000328AE">
            <w:pPr>
              <w:ind w:left="123" w:right="133"/>
              <w:jc w:val="both"/>
              <w:rPr>
                <w:rFonts w:eastAsia="Calibri"/>
                <w:sz w:val="26"/>
                <w:szCs w:val="26"/>
                <w:lang w:val="uk-UA"/>
              </w:rPr>
            </w:pPr>
            <w:r w:rsidRPr="00F94EAA">
              <w:rPr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 xml:space="preserve">вища, </w:t>
            </w:r>
            <w:r w:rsidRPr="00F94EAA">
              <w:rPr>
                <w:sz w:val="26"/>
                <w:szCs w:val="26"/>
                <w:lang w:val="uk-UA"/>
              </w:rPr>
              <w:t xml:space="preserve">ступінь освіти </w:t>
            </w:r>
            <w:r w:rsidRPr="00F94EAA">
              <w:rPr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 xml:space="preserve">не нижче </w:t>
            </w:r>
            <w:r w:rsidR="000B5E9E" w:rsidRPr="00F94EAA">
              <w:rPr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>бакалавра, молодшого бакалавра</w:t>
            </w:r>
            <w:r w:rsidR="00146BCB" w:rsidRPr="00F94EAA">
              <w:rPr>
                <w:sz w:val="26"/>
                <w:szCs w:val="26"/>
                <w:lang w:val="uk-UA"/>
              </w:rPr>
              <w:t xml:space="preserve"> </w:t>
            </w:r>
          </w:p>
        </w:tc>
      </w:tr>
      <w:tr w:rsidR="00BA646E" w:rsidRPr="00F94EAA" w:rsidTr="00C219CF">
        <w:trPr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46E" w:rsidRPr="00F94EAA" w:rsidRDefault="00BA646E" w:rsidP="003F2925">
            <w:pPr>
              <w:spacing w:after="20"/>
              <w:ind w:firstLine="127"/>
              <w:jc w:val="center"/>
              <w:rPr>
                <w:lang w:val="uk-UA"/>
              </w:rPr>
            </w:pPr>
            <w:r w:rsidRPr="00F94EAA">
              <w:rPr>
                <w:lang w:val="uk-UA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646E" w:rsidRPr="00F94EAA" w:rsidRDefault="00BA646E" w:rsidP="002760D7">
            <w:pPr>
              <w:pStyle w:val="rvps14"/>
              <w:ind w:left="121" w:right="268"/>
              <w:rPr>
                <w:sz w:val="26"/>
                <w:szCs w:val="26"/>
              </w:rPr>
            </w:pPr>
            <w:r w:rsidRPr="00F94EAA">
              <w:rPr>
                <w:sz w:val="26"/>
                <w:szCs w:val="26"/>
              </w:rPr>
              <w:t>Досвід роботи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646E" w:rsidRPr="00F94EAA" w:rsidRDefault="00BA646E" w:rsidP="00946ADD">
            <w:pPr>
              <w:pStyle w:val="a5"/>
              <w:spacing w:before="0" w:beforeAutospacing="0" w:after="0" w:afterAutospacing="0"/>
              <w:ind w:left="123" w:right="133"/>
              <w:jc w:val="both"/>
              <w:rPr>
                <w:sz w:val="26"/>
                <w:szCs w:val="26"/>
                <w:lang w:val="uk-UA"/>
              </w:rPr>
            </w:pPr>
            <w:r w:rsidRPr="00F94EAA">
              <w:rPr>
                <w:sz w:val="26"/>
                <w:szCs w:val="26"/>
                <w:lang w:val="uk-UA"/>
              </w:rPr>
              <w:t xml:space="preserve">досвід роботи </w:t>
            </w:r>
            <w:r w:rsidR="00DD5B03" w:rsidRPr="00F94EAA">
              <w:rPr>
                <w:sz w:val="26"/>
                <w:szCs w:val="26"/>
                <w:lang w:val="uk-UA"/>
              </w:rPr>
              <w:t xml:space="preserve">не </w:t>
            </w:r>
            <w:r w:rsidR="000B5E9E" w:rsidRPr="00F94EAA">
              <w:rPr>
                <w:sz w:val="26"/>
                <w:szCs w:val="26"/>
                <w:lang w:val="uk-UA"/>
              </w:rPr>
              <w:t>потребує</w:t>
            </w:r>
          </w:p>
        </w:tc>
      </w:tr>
      <w:tr w:rsidR="00BA646E" w:rsidRPr="00F94EAA" w:rsidTr="00C219CF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46E" w:rsidRPr="00F94EAA" w:rsidRDefault="00BA646E" w:rsidP="003F2925">
            <w:pPr>
              <w:spacing w:after="20"/>
              <w:ind w:firstLine="127"/>
              <w:jc w:val="center"/>
              <w:rPr>
                <w:lang w:val="uk-UA"/>
              </w:rPr>
            </w:pPr>
            <w:r w:rsidRPr="00F94EAA">
              <w:rPr>
                <w:lang w:val="uk-UA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646E" w:rsidRPr="00F94EAA" w:rsidRDefault="00BA646E" w:rsidP="002760D7">
            <w:pPr>
              <w:pStyle w:val="rvps14"/>
              <w:ind w:left="121"/>
              <w:rPr>
                <w:sz w:val="26"/>
                <w:szCs w:val="26"/>
              </w:rPr>
            </w:pPr>
            <w:r w:rsidRPr="00F94EAA">
              <w:rPr>
                <w:sz w:val="26"/>
                <w:szCs w:val="26"/>
              </w:rPr>
              <w:t>Володіння державною мовою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46E" w:rsidRPr="00F94EAA" w:rsidRDefault="00BA646E" w:rsidP="00946ADD">
            <w:pPr>
              <w:pStyle w:val="rvps14"/>
              <w:ind w:left="123" w:right="133"/>
              <w:jc w:val="both"/>
              <w:rPr>
                <w:sz w:val="26"/>
                <w:szCs w:val="26"/>
              </w:rPr>
            </w:pPr>
            <w:r w:rsidRPr="00F94EAA">
              <w:rPr>
                <w:rStyle w:val="rvts0"/>
                <w:sz w:val="26"/>
                <w:szCs w:val="26"/>
              </w:rPr>
              <w:t>вільне володіння державною мовою</w:t>
            </w:r>
          </w:p>
        </w:tc>
      </w:tr>
      <w:tr w:rsidR="00CB1B64" w:rsidRPr="00F94EAA" w:rsidTr="00C219CF">
        <w:trPr>
          <w:trHeight w:val="425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B64" w:rsidRPr="00F94EAA" w:rsidRDefault="009F5E48" w:rsidP="00CB1B64">
            <w:pPr>
              <w:spacing w:before="100" w:beforeAutospacing="1" w:after="100" w:afterAutospacing="1"/>
              <w:ind w:right="270"/>
              <w:jc w:val="center"/>
              <w:rPr>
                <w:b/>
                <w:sz w:val="28"/>
                <w:szCs w:val="28"/>
                <w:lang w:val="uk-UA" w:eastAsia="uk-UA"/>
              </w:rPr>
            </w:pPr>
            <w:hyperlink r:id="rId6" w:tgtFrame="_top" w:history="1">
              <w:r w:rsidR="00CB1B64" w:rsidRPr="00F94EAA">
                <w:rPr>
                  <w:b/>
                  <w:sz w:val="28"/>
                  <w:szCs w:val="28"/>
                  <w:lang w:val="uk-UA" w:eastAsia="uk-UA"/>
                </w:rPr>
                <w:t>Вимоги до компетентності</w:t>
              </w:r>
            </w:hyperlink>
          </w:p>
        </w:tc>
      </w:tr>
      <w:tr w:rsidR="00CB1B64" w:rsidRPr="00F94EAA" w:rsidTr="00C219CF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B64" w:rsidRPr="00F94EAA" w:rsidRDefault="00CB1B64" w:rsidP="00CB1B64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F94EAA">
              <w:rPr>
                <w:b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B64" w:rsidRPr="00F94EAA" w:rsidRDefault="00CB1B64" w:rsidP="00CB1B64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F94EAA">
              <w:rPr>
                <w:b/>
                <w:sz w:val="28"/>
                <w:szCs w:val="28"/>
                <w:lang w:val="uk-UA" w:eastAsia="ru-RU"/>
              </w:rPr>
              <w:t>Компоненти вимоги</w:t>
            </w:r>
          </w:p>
        </w:tc>
      </w:tr>
      <w:tr w:rsidR="00DD5B03" w:rsidRPr="00F94EAA" w:rsidTr="00C219CF">
        <w:trPr>
          <w:trHeight w:val="7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5B03" w:rsidRPr="00F94EAA" w:rsidRDefault="00DD5B03" w:rsidP="00AF0F80">
            <w:pPr>
              <w:spacing w:after="20"/>
              <w:ind w:firstLine="127"/>
              <w:rPr>
                <w:lang w:val="uk-UA"/>
              </w:rPr>
            </w:pPr>
            <w:r w:rsidRPr="00F94EAA">
              <w:rPr>
                <w:lang w:val="uk-UA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5B03" w:rsidRPr="00F94EAA" w:rsidRDefault="00047313" w:rsidP="00DD5B03">
            <w:pPr>
              <w:ind w:left="118"/>
              <w:rPr>
                <w:sz w:val="26"/>
                <w:szCs w:val="26"/>
                <w:lang w:val="uk-UA"/>
              </w:rPr>
            </w:pPr>
            <w:r w:rsidRPr="00F94EAA">
              <w:rPr>
                <w:sz w:val="26"/>
                <w:szCs w:val="26"/>
                <w:lang w:val="uk-UA" w:eastAsia="ru-RU"/>
              </w:rPr>
              <w:t>Якісне виконання поставлених завдань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0F80" w:rsidRPr="009F5E48" w:rsidRDefault="00AF0F80" w:rsidP="000328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autoSpaceDE w:val="0"/>
              <w:autoSpaceDN w:val="0"/>
              <w:adjustRightInd w:val="0"/>
              <w:ind w:left="123" w:right="133"/>
              <w:jc w:val="both"/>
              <w:rPr>
                <w:lang w:val="uk-UA" w:eastAsia="ru-RU"/>
              </w:rPr>
            </w:pPr>
            <w:r w:rsidRPr="009F5E48">
              <w:rPr>
                <w:lang w:val="uk-UA" w:eastAsia="ru-RU"/>
              </w:rPr>
              <w:t>чітке і точне формулювання мети, цілей і завдань службової діяльності;</w:t>
            </w:r>
          </w:p>
          <w:p w:rsidR="00AF0F80" w:rsidRPr="009F5E48" w:rsidRDefault="00AF0F80" w:rsidP="000328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autoSpaceDE w:val="0"/>
              <w:autoSpaceDN w:val="0"/>
              <w:adjustRightInd w:val="0"/>
              <w:ind w:left="123" w:right="133"/>
              <w:jc w:val="both"/>
              <w:rPr>
                <w:lang w:val="uk-UA" w:eastAsia="ru-RU"/>
              </w:rPr>
            </w:pPr>
            <w:r w:rsidRPr="009F5E48">
              <w:rPr>
                <w:lang w:val="uk-UA" w:eastAsia="ru-RU"/>
              </w:rPr>
              <w:t>комплексний підхід до виконання завдань, виявлення ризиків;</w:t>
            </w:r>
          </w:p>
          <w:p w:rsidR="00DD5B03" w:rsidRPr="009F5E48" w:rsidRDefault="00AF0F80" w:rsidP="000328AE">
            <w:pPr>
              <w:shd w:val="clear" w:color="auto" w:fill="FFFFFF"/>
              <w:tabs>
                <w:tab w:val="left" w:pos="7069"/>
              </w:tabs>
              <w:autoSpaceDE w:val="0"/>
              <w:autoSpaceDN w:val="0"/>
              <w:adjustRightInd w:val="0"/>
              <w:ind w:left="123" w:right="133"/>
              <w:rPr>
                <w:lang w:val="uk-UA" w:eastAsia="ru-RU"/>
              </w:rPr>
            </w:pPr>
            <w:r w:rsidRPr="009F5E48">
              <w:rPr>
                <w:lang w:val="uk-UA" w:eastAsia="ru-RU"/>
              </w:rPr>
              <w:t>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DD5B03" w:rsidRPr="00F94EAA" w:rsidTr="00C219CF">
        <w:trPr>
          <w:trHeight w:val="7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5B03" w:rsidRPr="00F94EAA" w:rsidRDefault="00DD5B03" w:rsidP="00AF0F80">
            <w:pPr>
              <w:spacing w:after="20"/>
              <w:ind w:firstLine="127"/>
              <w:rPr>
                <w:lang w:val="uk-UA"/>
              </w:rPr>
            </w:pPr>
            <w:r w:rsidRPr="00F94EAA">
              <w:rPr>
                <w:lang w:val="uk-UA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5B03" w:rsidRPr="00F94EAA" w:rsidRDefault="00047313" w:rsidP="00DD5B03">
            <w:pPr>
              <w:ind w:left="110"/>
              <w:rPr>
                <w:sz w:val="26"/>
                <w:szCs w:val="26"/>
                <w:lang w:val="uk-UA"/>
              </w:rPr>
            </w:pPr>
            <w:r w:rsidRPr="00F94EAA">
              <w:rPr>
                <w:sz w:val="26"/>
                <w:szCs w:val="26"/>
                <w:lang w:val="uk-UA" w:eastAsia="ru-RU"/>
              </w:rPr>
              <w:t>Командна робота та взаємодія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0F80" w:rsidRPr="009F5E48" w:rsidRDefault="00AF0F80" w:rsidP="000328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autoSpaceDE w:val="0"/>
              <w:autoSpaceDN w:val="0"/>
              <w:adjustRightInd w:val="0"/>
              <w:ind w:left="123" w:right="133"/>
              <w:jc w:val="both"/>
              <w:rPr>
                <w:lang w:val="uk-UA" w:eastAsia="ru-RU"/>
              </w:rPr>
            </w:pPr>
            <w:r w:rsidRPr="009F5E48">
              <w:rPr>
                <w:lang w:val="uk-UA" w:eastAsia="ru-RU"/>
              </w:rPr>
              <w:t>розуміння ваги свого внеску у загальний результат (структурного підрозділу/державного органу);</w:t>
            </w:r>
          </w:p>
          <w:p w:rsidR="00AF0F80" w:rsidRPr="009F5E48" w:rsidRDefault="00AF0F80" w:rsidP="000328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271"/>
              </w:tabs>
              <w:autoSpaceDE w:val="0"/>
              <w:autoSpaceDN w:val="0"/>
              <w:adjustRightInd w:val="0"/>
              <w:ind w:left="123" w:right="133"/>
              <w:jc w:val="both"/>
              <w:rPr>
                <w:lang w:val="uk-UA" w:eastAsia="ru-RU"/>
              </w:rPr>
            </w:pPr>
            <w:r w:rsidRPr="009F5E48">
              <w:rPr>
                <w:lang w:val="uk-UA" w:eastAsia="ru-RU"/>
              </w:rPr>
              <w:t xml:space="preserve"> орієнтація на командний результат;</w:t>
            </w:r>
          </w:p>
          <w:p w:rsidR="00AF0F80" w:rsidRPr="009F5E48" w:rsidRDefault="00AF0F80" w:rsidP="000328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autoSpaceDE w:val="0"/>
              <w:autoSpaceDN w:val="0"/>
              <w:adjustRightInd w:val="0"/>
              <w:ind w:left="123" w:right="133"/>
              <w:jc w:val="both"/>
              <w:rPr>
                <w:lang w:val="uk-UA" w:eastAsia="ru-RU"/>
              </w:rPr>
            </w:pPr>
            <w:r w:rsidRPr="009F5E48">
              <w:rPr>
                <w:lang w:val="uk-UA" w:eastAsia="ru-RU"/>
              </w:rPr>
              <w:t>готовність працювати в команді та сприяти колегам у їх професійній діяльності задля досягнення спільних цілей;</w:t>
            </w:r>
          </w:p>
          <w:p w:rsidR="00DD5B03" w:rsidRPr="009F5E48" w:rsidRDefault="00AF0F80" w:rsidP="000328AE">
            <w:pPr>
              <w:shd w:val="clear" w:color="auto" w:fill="FFFFFF"/>
              <w:tabs>
                <w:tab w:val="left" w:pos="123"/>
              </w:tabs>
              <w:autoSpaceDE w:val="0"/>
              <w:autoSpaceDN w:val="0"/>
              <w:adjustRightInd w:val="0"/>
              <w:ind w:left="123" w:right="133"/>
              <w:jc w:val="both"/>
              <w:rPr>
                <w:lang w:val="uk-UA" w:eastAsia="ru-RU"/>
              </w:rPr>
            </w:pPr>
            <w:r w:rsidRPr="009F5E48">
              <w:rPr>
                <w:lang w:val="uk-UA" w:eastAsia="ru-RU"/>
              </w:rPr>
              <w:t>відкритість в обміні інформацією</w:t>
            </w:r>
          </w:p>
        </w:tc>
      </w:tr>
      <w:tr w:rsidR="00671BF9" w:rsidRPr="00F94EAA" w:rsidTr="00C219CF">
        <w:trPr>
          <w:trHeight w:val="7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1BF9" w:rsidRPr="00F94EAA" w:rsidRDefault="00671BF9" w:rsidP="00AF0F80">
            <w:pPr>
              <w:spacing w:after="20"/>
              <w:ind w:firstLine="127"/>
              <w:rPr>
                <w:lang w:val="uk-UA"/>
              </w:rPr>
            </w:pPr>
            <w:r w:rsidRPr="00F94EAA">
              <w:rPr>
                <w:lang w:val="uk-UA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1BF9" w:rsidRPr="00F94EAA" w:rsidRDefault="00AF0F80" w:rsidP="00FF320D">
            <w:pPr>
              <w:tabs>
                <w:tab w:val="left" w:pos="123"/>
              </w:tabs>
              <w:ind w:left="133" w:right="125" w:hanging="10"/>
              <w:jc w:val="both"/>
              <w:rPr>
                <w:sz w:val="26"/>
                <w:szCs w:val="26"/>
                <w:lang w:val="uk-UA"/>
              </w:rPr>
            </w:pPr>
            <w:r w:rsidRPr="00F94EAA">
              <w:rPr>
                <w:sz w:val="26"/>
                <w:szCs w:val="26"/>
                <w:lang w:val="uk-UA"/>
              </w:rPr>
              <w:t>Відповідальність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0F80" w:rsidRPr="009F5E48" w:rsidRDefault="00AF0F80" w:rsidP="000328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autoSpaceDE w:val="0"/>
              <w:autoSpaceDN w:val="0"/>
              <w:adjustRightInd w:val="0"/>
              <w:ind w:left="123" w:right="133"/>
              <w:jc w:val="both"/>
              <w:rPr>
                <w:lang w:val="uk-UA" w:eastAsia="ru-RU"/>
              </w:rPr>
            </w:pPr>
            <w:r w:rsidRPr="009F5E48">
              <w:rPr>
                <w:lang w:val="uk-UA" w:eastAsia="ru-RU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AF0F80" w:rsidRPr="009F5E48" w:rsidRDefault="00AF0F80" w:rsidP="000328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autoSpaceDE w:val="0"/>
              <w:autoSpaceDN w:val="0"/>
              <w:adjustRightInd w:val="0"/>
              <w:ind w:left="123" w:right="133"/>
              <w:jc w:val="both"/>
              <w:rPr>
                <w:lang w:val="uk-UA" w:eastAsia="ru-RU"/>
              </w:rPr>
            </w:pPr>
            <w:r w:rsidRPr="009F5E48">
              <w:rPr>
                <w:lang w:val="uk-UA" w:eastAsia="ru-RU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671BF9" w:rsidRPr="009F5E48" w:rsidRDefault="00AF0F80" w:rsidP="000328AE">
            <w:pPr>
              <w:shd w:val="clear" w:color="auto" w:fill="FFFFFF"/>
              <w:tabs>
                <w:tab w:val="left" w:pos="123"/>
              </w:tabs>
              <w:autoSpaceDE w:val="0"/>
              <w:autoSpaceDN w:val="0"/>
              <w:adjustRightInd w:val="0"/>
              <w:ind w:left="123" w:right="133"/>
              <w:jc w:val="both"/>
              <w:rPr>
                <w:lang w:val="uk-UA" w:eastAsia="ru-RU"/>
              </w:rPr>
            </w:pPr>
            <w:r w:rsidRPr="009F5E48">
              <w:rPr>
                <w:lang w:val="uk-UA" w:eastAsia="ru-RU"/>
              </w:rPr>
              <w:t>здатність брати на себе зобов’язання, чітко їх дотримуватись і виконувати</w:t>
            </w:r>
          </w:p>
        </w:tc>
      </w:tr>
      <w:tr w:rsidR="00CD1D83" w:rsidRPr="00F94EAA" w:rsidTr="00C219CF">
        <w:trPr>
          <w:trHeight w:val="7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1D83" w:rsidRPr="00F94EAA" w:rsidRDefault="00CD1D83" w:rsidP="00CD1D83">
            <w:pPr>
              <w:spacing w:after="20"/>
              <w:ind w:firstLine="127"/>
              <w:rPr>
                <w:lang w:val="uk-UA"/>
              </w:rPr>
            </w:pPr>
            <w:r w:rsidRPr="00F94EAA">
              <w:rPr>
                <w:lang w:val="uk-UA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1D83" w:rsidRPr="00F94EAA" w:rsidRDefault="00CD1D83" w:rsidP="00CD1D83">
            <w:pPr>
              <w:ind w:left="110" w:hanging="12"/>
              <w:rPr>
                <w:sz w:val="26"/>
                <w:szCs w:val="26"/>
                <w:highlight w:val="white"/>
                <w:lang w:val="uk-UA"/>
              </w:rPr>
            </w:pPr>
            <w:r w:rsidRPr="00F94EAA">
              <w:rPr>
                <w:sz w:val="26"/>
                <w:szCs w:val="26"/>
                <w:highlight w:val="white"/>
                <w:lang w:val="uk-UA"/>
              </w:rPr>
              <w:t>Цифрова грамотність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28AE" w:rsidRPr="009F5E48" w:rsidRDefault="000328AE" w:rsidP="000328AE">
            <w:pPr>
              <w:shd w:val="clear" w:color="auto" w:fill="FFFFFF"/>
              <w:autoSpaceDE w:val="0"/>
              <w:autoSpaceDN w:val="0"/>
              <w:adjustRightInd w:val="0"/>
              <w:ind w:left="123" w:right="133"/>
              <w:jc w:val="both"/>
              <w:rPr>
                <w:lang w:val="uk-UA" w:eastAsia="ru-RU"/>
              </w:rPr>
            </w:pPr>
            <w:r w:rsidRPr="009F5E48">
              <w:rPr>
                <w:lang w:val="uk-UA" w:eastAsia="ru-RU"/>
              </w:rPr>
              <w:t>- 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0328AE" w:rsidRPr="009F5E48" w:rsidRDefault="000328AE" w:rsidP="000328AE">
            <w:pPr>
              <w:shd w:val="clear" w:color="auto" w:fill="FFFFFF"/>
              <w:autoSpaceDE w:val="0"/>
              <w:autoSpaceDN w:val="0"/>
              <w:adjustRightInd w:val="0"/>
              <w:ind w:left="123" w:right="133"/>
              <w:jc w:val="both"/>
              <w:rPr>
                <w:lang w:val="uk-UA" w:eastAsia="ru-RU"/>
              </w:rPr>
            </w:pPr>
            <w:r w:rsidRPr="009F5E48">
              <w:rPr>
                <w:lang w:val="uk-UA" w:eastAsia="ru-RU"/>
              </w:rPr>
              <w:t>- 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0328AE" w:rsidRPr="009F5E48" w:rsidRDefault="000328AE" w:rsidP="000328AE">
            <w:pPr>
              <w:shd w:val="clear" w:color="auto" w:fill="FFFFFF"/>
              <w:autoSpaceDE w:val="0"/>
              <w:autoSpaceDN w:val="0"/>
              <w:adjustRightInd w:val="0"/>
              <w:ind w:left="123" w:right="133"/>
              <w:jc w:val="both"/>
              <w:rPr>
                <w:lang w:val="uk-UA" w:eastAsia="ru-RU"/>
              </w:rPr>
            </w:pPr>
            <w:r w:rsidRPr="009F5E48">
              <w:rPr>
                <w:lang w:val="uk-UA" w:eastAsia="ru-RU"/>
              </w:rPr>
              <w:t>- здатність працювати з документами в різних цифрових форматах: зберігати, накопичувати, впорядковувати, архівувати цифрові ресурси та дані різних типів;</w:t>
            </w:r>
            <w:bookmarkStart w:id="1" w:name="_heading=h.30j0zll" w:colFirst="0" w:colLast="0"/>
            <w:bookmarkEnd w:id="1"/>
          </w:p>
          <w:p w:rsidR="000328AE" w:rsidRPr="009F5E48" w:rsidRDefault="000328AE" w:rsidP="000328AE">
            <w:pPr>
              <w:shd w:val="clear" w:color="auto" w:fill="FFFFFF"/>
              <w:autoSpaceDE w:val="0"/>
              <w:autoSpaceDN w:val="0"/>
              <w:adjustRightInd w:val="0"/>
              <w:ind w:left="123" w:right="133"/>
              <w:jc w:val="both"/>
              <w:rPr>
                <w:lang w:val="uk-UA" w:eastAsia="ru-RU"/>
              </w:rPr>
            </w:pPr>
            <w:r w:rsidRPr="009F5E48">
              <w:rPr>
                <w:lang w:val="uk-UA" w:eastAsia="ru-RU"/>
              </w:rPr>
              <w:t>- здатність уникати небезпек в цифровому середовищі, захищати особисті та конфіденційні дані;</w:t>
            </w:r>
          </w:p>
          <w:p w:rsidR="000328AE" w:rsidRPr="009F5E48" w:rsidRDefault="000328AE" w:rsidP="000328AE">
            <w:pPr>
              <w:shd w:val="clear" w:color="auto" w:fill="FFFFFF"/>
              <w:autoSpaceDE w:val="0"/>
              <w:autoSpaceDN w:val="0"/>
              <w:adjustRightInd w:val="0"/>
              <w:ind w:left="123" w:right="133"/>
              <w:jc w:val="both"/>
              <w:rPr>
                <w:lang w:val="uk-UA" w:eastAsia="ru-RU"/>
              </w:rPr>
            </w:pPr>
            <w:r w:rsidRPr="009F5E48">
              <w:rPr>
                <w:lang w:val="uk-UA" w:eastAsia="ru-RU"/>
              </w:rPr>
              <w:lastRenderedPageBreak/>
              <w:t>- 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:rsidR="00CD1D83" w:rsidRPr="009F5E48" w:rsidRDefault="000328AE" w:rsidP="000328AE">
            <w:pPr>
              <w:shd w:val="clear" w:color="auto" w:fill="FFFFFF"/>
              <w:autoSpaceDE w:val="0"/>
              <w:autoSpaceDN w:val="0"/>
              <w:adjustRightInd w:val="0"/>
              <w:ind w:left="123" w:right="133"/>
              <w:jc w:val="both"/>
              <w:rPr>
                <w:lang w:val="uk-UA" w:eastAsia="ru-RU"/>
              </w:rPr>
            </w:pPr>
            <w:r w:rsidRPr="009F5E48">
              <w:rPr>
                <w:lang w:val="uk-UA" w:eastAsia="ru-RU"/>
              </w:rPr>
              <w:t>- здатність використовувати відкриті цифрові ресурси для власного професійного розвитку</w:t>
            </w:r>
          </w:p>
        </w:tc>
      </w:tr>
      <w:tr w:rsidR="00CB1B64" w:rsidRPr="00F94EAA" w:rsidTr="00C219CF">
        <w:trPr>
          <w:trHeight w:val="310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B64" w:rsidRPr="00F94EAA" w:rsidRDefault="00CB1B64" w:rsidP="00CB1B64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F94EAA">
              <w:rPr>
                <w:b/>
                <w:sz w:val="28"/>
                <w:szCs w:val="28"/>
                <w:lang w:val="uk-UA" w:eastAsia="ru-RU"/>
              </w:rPr>
              <w:lastRenderedPageBreak/>
              <w:t>Професійні знання</w:t>
            </w:r>
          </w:p>
        </w:tc>
      </w:tr>
      <w:tr w:rsidR="00CB1B64" w:rsidRPr="00F94EAA" w:rsidTr="00C219CF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B64" w:rsidRPr="00F94EAA" w:rsidRDefault="00CB1B64" w:rsidP="00CB1B64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F94EAA">
              <w:rPr>
                <w:b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B64" w:rsidRPr="00F94EAA" w:rsidRDefault="00CB1B64" w:rsidP="00CB1B64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F94EAA">
              <w:rPr>
                <w:b/>
                <w:sz w:val="28"/>
                <w:szCs w:val="28"/>
                <w:lang w:val="uk-UA" w:eastAsia="ru-RU"/>
              </w:rPr>
              <w:t>Компоненти вимоги</w:t>
            </w:r>
          </w:p>
        </w:tc>
      </w:tr>
      <w:tr w:rsidR="00CB1B64" w:rsidRPr="00F94EAA" w:rsidTr="00C219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1B64" w:rsidRPr="00F94EAA" w:rsidRDefault="00CB1B64" w:rsidP="00CB1B64">
            <w:pPr>
              <w:spacing w:after="20"/>
              <w:ind w:firstLine="127"/>
              <w:rPr>
                <w:lang w:val="uk-UA"/>
              </w:rPr>
            </w:pPr>
            <w:r w:rsidRPr="00F94EAA">
              <w:rPr>
                <w:lang w:val="uk-UA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1B64" w:rsidRPr="00F94EAA" w:rsidRDefault="00CB1B64" w:rsidP="00CB1B64">
            <w:pPr>
              <w:spacing w:after="20"/>
              <w:ind w:left="120"/>
              <w:rPr>
                <w:sz w:val="26"/>
                <w:szCs w:val="26"/>
                <w:lang w:val="uk-UA"/>
              </w:rPr>
            </w:pPr>
            <w:r w:rsidRPr="00F94EAA">
              <w:rPr>
                <w:sz w:val="26"/>
                <w:szCs w:val="26"/>
                <w:lang w:val="uk-UA"/>
              </w:rPr>
              <w:t>Знання законодавства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1B64" w:rsidRPr="009F5E48" w:rsidRDefault="00CB1B64" w:rsidP="000328AE">
            <w:pPr>
              <w:shd w:val="clear" w:color="auto" w:fill="FFFFFF"/>
              <w:autoSpaceDE w:val="0"/>
              <w:autoSpaceDN w:val="0"/>
              <w:adjustRightInd w:val="0"/>
              <w:ind w:left="123" w:right="133"/>
              <w:jc w:val="both"/>
              <w:rPr>
                <w:lang w:val="uk-UA" w:eastAsia="ru-RU"/>
              </w:rPr>
            </w:pPr>
            <w:r w:rsidRPr="009F5E48">
              <w:rPr>
                <w:lang w:val="uk-UA" w:eastAsia="ru-RU"/>
              </w:rPr>
              <w:t>Знання:</w:t>
            </w:r>
          </w:p>
          <w:p w:rsidR="00CB1B64" w:rsidRPr="009F5E48" w:rsidRDefault="00CB1B64" w:rsidP="000328AE">
            <w:pPr>
              <w:shd w:val="clear" w:color="auto" w:fill="FFFFFF"/>
              <w:autoSpaceDE w:val="0"/>
              <w:autoSpaceDN w:val="0"/>
              <w:adjustRightInd w:val="0"/>
              <w:ind w:left="123" w:right="133"/>
              <w:jc w:val="both"/>
              <w:rPr>
                <w:lang w:val="uk-UA" w:eastAsia="ru-RU"/>
              </w:rPr>
            </w:pPr>
            <w:r w:rsidRPr="009F5E48">
              <w:rPr>
                <w:lang w:val="uk-UA" w:eastAsia="ru-RU"/>
              </w:rPr>
              <w:t>Конституції України;</w:t>
            </w:r>
          </w:p>
          <w:p w:rsidR="00CB1B64" w:rsidRPr="009F5E48" w:rsidRDefault="00CB1B64" w:rsidP="000328AE">
            <w:pPr>
              <w:shd w:val="clear" w:color="auto" w:fill="FFFFFF"/>
              <w:autoSpaceDE w:val="0"/>
              <w:autoSpaceDN w:val="0"/>
              <w:adjustRightInd w:val="0"/>
              <w:ind w:left="123" w:right="133"/>
              <w:jc w:val="both"/>
              <w:rPr>
                <w:lang w:val="uk-UA" w:eastAsia="ru-RU"/>
              </w:rPr>
            </w:pPr>
            <w:r w:rsidRPr="009F5E48">
              <w:rPr>
                <w:lang w:val="uk-UA" w:eastAsia="ru-RU"/>
              </w:rPr>
              <w:t>Закону України «Про державну службу»;</w:t>
            </w:r>
          </w:p>
          <w:p w:rsidR="00CB1B64" w:rsidRPr="009F5E48" w:rsidRDefault="00CB1B64" w:rsidP="000328AE">
            <w:pPr>
              <w:shd w:val="clear" w:color="auto" w:fill="FFFFFF"/>
              <w:autoSpaceDE w:val="0"/>
              <w:autoSpaceDN w:val="0"/>
              <w:adjustRightInd w:val="0"/>
              <w:ind w:left="123" w:right="133"/>
              <w:jc w:val="both"/>
              <w:rPr>
                <w:lang w:val="uk-UA" w:eastAsia="ru-RU"/>
              </w:rPr>
            </w:pPr>
            <w:r w:rsidRPr="009F5E48">
              <w:rPr>
                <w:lang w:val="uk-UA" w:eastAsia="ru-RU"/>
              </w:rPr>
              <w:t>Закону України «Про запобігання корупції»</w:t>
            </w:r>
          </w:p>
          <w:p w:rsidR="00CB1B64" w:rsidRPr="009F5E48" w:rsidRDefault="00CB1B64" w:rsidP="000328AE">
            <w:pPr>
              <w:shd w:val="clear" w:color="auto" w:fill="FFFFFF"/>
              <w:autoSpaceDE w:val="0"/>
              <w:autoSpaceDN w:val="0"/>
              <w:adjustRightInd w:val="0"/>
              <w:ind w:left="123" w:right="133"/>
              <w:jc w:val="both"/>
              <w:rPr>
                <w:lang w:val="uk-UA" w:eastAsia="ru-RU"/>
              </w:rPr>
            </w:pPr>
            <w:r w:rsidRPr="009F5E48">
              <w:rPr>
                <w:lang w:val="uk-UA" w:eastAsia="ru-RU"/>
              </w:rPr>
              <w:t>та іншого законодавства</w:t>
            </w:r>
          </w:p>
        </w:tc>
      </w:tr>
      <w:tr w:rsidR="00CB1B64" w:rsidRPr="00F94EAA" w:rsidTr="00C219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1B64" w:rsidRPr="00F94EAA" w:rsidRDefault="00CB1B64" w:rsidP="00CB1B64">
            <w:pPr>
              <w:spacing w:after="20"/>
              <w:ind w:firstLine="127"/>
              <w:jc w:val="center"/>
              <w:rPr>
                <w:lang w:val="uk-UA"/>
              </w:rPr>
            </w:pPr>
            <w:r w:rsidRPr="00F94EAA">
              <w:rPr>
                <w:lang w:val="uk-UA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1B64" w:rsidRPr="00F94EAA" w:rsidRDefault="00CB1B64" w:rsidP="00CB1B64">
            <w:pPr>
              <w:spacing w:after="20"/>
              <w:ind w:left="118"/>
              <w:rPr>
                <w:sz w:val="26"/>
                <w:szCs w:val="26"/>
                <w:lang w:val="uk-UA"/>
              </w:rPr>
            </w:pPr>
            <w:r w:rsidRPr="00F94EAA">
              <w:rPr>
                <w:sz w:val="26"/>
                <w:szCs w:val="26"/>
                <w:lang w:val="uk-UA"/>
              </w:rPr>
              <w:t>Знання законодавства у сфері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28AE" w:rsidRPr="009F5E48" w:rsidRDefault="000328AE" w:rsidP="000328AE">
            <w:pPr>
              <w:ind w:left="37"/>
              <w:jc w:val="both"/>
              <w:textAlignment w:val="baseline"/>
              <w:rPr>
                <w:lang w:val="uk-UA"/>
              </w:rPr>
            </w:pPr>
            <w:r w:rsidRPr="009F5E48">
              <w:rPr>
                <w:lang w:val="uk-UA"/>
              </w:rPr>
              <w:t>Знання Законів України:</w:t>
            </w:r>
          </w:p>
          <w:p w:rsidR="000328AE" w:rsidRPr="009F5E48" w:rsidRDefault="000328AE" w:rsidP="000328AE">
            <w:pPr>
              <w:ind w:left="37"/>
              <w:jc w:val="both"/>
              <w:textAlignment w:val="baseline"/>
              <w:rPr>
                <w:lang w:val="uk-UA"/>
              </w:rPr>
            </w:pPr>
            <w:r w:rsidRPr="009F5E48">
              <w:rPr>
                <w:lang w:val="uk-UA"/>
              </w:rPr>
              <w:t>«Про місцеві державні адміністрації»;</w:t>
            </w:r>
          </w:p>
          <w:p w:rsidR="000328AE" w:rsidRPr="009F5E48" w:rsidRDefault="000328AE" w:rsidP="000328AE">
            <w:pPr>
              <w:spacing w:line="0" w:lineRule="atLeast"/>
              <w:ind w:left="37"/>
              <w:jc w:val="both"/>
              <w:rPr>
                <w:lang w:val="uk-UA"/>
              </w:rPr>
            </w:pPr>
            <w:r w:rsidRPr="009F5E48">
              <w:rPr>
                <w:lang w:val="uk-UA"/>
              </w:rPr>
              <w:t>«Про органи місцевого самоврядування в Україні»;</w:t>
            </w:r>
          </w:p>
          <w:p w:rsidR="000328AE" w:rsidRPr="009F5E48" w:rsidRDefault="000328AE" w:rsidP="000328AE">
            <w:pPr>
              <w:spacing w:line="0" w:lineRule="atLeast"/>
              <w:ind w:left="37"/>
              <w:jc w:val="both"/>
              <w:rPr>
                <w:lang w:val="uk-UA"/>
              </w:rPr>
            </w:pPr>
            <w:r w:rsidRPr="009F5E48">
              <w:rPr>
                <w:lang w:val="uk-UA"/>
              </w:rPr>
              <w:t>«Про звернення громадян»;</w:t>
            </w:r>
          </w:p>
          <w:p w:rsidR="000328AE" w:rsidRPr="009F5E48" w:rsidRDefault="000328AE" w:rsidP="000328AE">
            <w:pPr>
              <w:spacing w:line="0" w:lineRule="atLeast"/>
              <w:ind w:left="37"/>
              <w:jc w:val="both"/>
              <w:rPr>
                <w:lang w:val="uk-UA"/>
              </w:rPr>
            </w:pPr>
            <w:r w:rsidRPr="009F5E48">
              <w:rPr>
                <w:lang w:val="uk-UA"/>
              </w:rPr>
              <w:t>«Про громадські об’єднання»;</w:t>
            </w:r>
          </w:p>
          <w:p w:rsidR="000328AE" w:rsidRPr="009F5E48" w:rsidRDefault="000328AE" w:rsidP="000328AE">
            <w:pPr>
              <w:spacing w:line="0" w:lineRule="atLeast"/>
              <w:ind w:left="37"/>
              <w:jc w:val="both"/>
              <w:rPr>
                <w:rStyle w:val="rvts9"/>
                <w:lang w:val="uk-UA"/>
              </w:rPr>
            </w:pPr>
            <w:r w:rsidRPr="009F5E48">
              <w:rPr>
                <w:rStyle w:val="rvts9"/>
                <w:lang w:val="uk-UA"/>
              </w:rPr>
              <w:t>«Про засади внутрішньої і зовнішньої політики»;</w:t>
            </w:r>
          </w:p>
          <w:p w:rsidR="000328AE" w:rsidRPr="009F5E48" w:rsidRDefault="000328AE" w:rsidP="000328AE">
            <w:pPr>
              <w:spacing w:line="0" w:lineRule="atLeast"/>
              <w:ind w:left="37"/>
              <w:jc w:val="both"/>
              <w:rPr>
                <w:rStyle w:val="rvts9"/>
                <w:lang w:val="uk-UA"/>
              </w:rPr>
            </w:pPr>
            <w:r w:rsidRPr="009F5E48">
              <w:rPr>
                <w:rStyle w:val="rvts9"/>
                <w:lang w:val="uk-UA"/>
              </w:rPr>
              <w:t>«Про політичні партії в Україні»;</w:t>
            </w:r>
          </w:p>
          <w:p w:rsidR="000328AE" w:rsidRPr="009F5E48" w:rsidRDefault="000328AE" w:rsidP="000328AE">
            <w:pPr>
              <w:spacing w:line="0" w:lineRule="atLeast"/>
              <w:ind w:left="37"/>
              <w:jc w:val="both"/>
              <w:rPr>
                <w:lang w:val="uk-UA"/>
              </w:rPr>
            </w:pPr>
            <w:r w:rsidRPr="009F5E48">
              <w:rPr>
                <w:rStyle w:val="rvts9"/>
                <w:lang w:val="uk-UA"/>
              </w:rPr>
              <w:t>Акти законодавства, що стосуються порядку проведення   консультацій з громадськістю та забезпечення участі громадськості у формуванні та реалізації державної політики</w:t>
            </w:r>
          </w:p>
          <w:p w:rsidR="009B4A26" w:rsidRPr="009F5E48" w:rsidRDefault="000328AE" w:rsidP="000328AE">
            <w:pPr>
              <w:shd w:val="clear" w:color="auto" w:fill="FFFFFF"/>
              <w:tabs>
                <w:tab w:val="left" w:pos="123"/>
              </w:tabs>
              <w:autoSpaceDE w:val="0"/>
              <w:autoSpaceDN w:val="0"/>
              <w:adjustRightInd w:val="0"/>
              <w:ind w:left="123" w:right="133"/>
              <w:jc w:val="both"/>
              <w:rPr>
                <w:lang w:val="uk-UA"/>
              </w:rPr>
            </w:pPr>
            <w:r w:rsidRPr="009F5E48">
              <w:rPr>
                <w:lang w:val="uk-UA"/>
              </w:rPr>
              <w:t xml:space="preserve">Положення про відділ </w:t>
            </w:r>
            <w:r w:rsidRPr="009F5E48">
              <w:rPr>
                <w:lang w:val="uk-UA" w:eastAsia="ru-RU"/>
              </w:rPr>
              <w:t xml:space="preserve">з питань внутрішньої політики та </w:t>
            </w:r>
            <w:proofErr w:type="spellStart"/>
            <w:r w:rsidRPr="009F5E48">
              <w:rPr>
                <w:lang w:val="uk-UA" w:eastAsia="ru-RU"/>
              </w:rPr>
              <w:t>зв’язків</w:t>
            </w:r>
            <w:proofErr w:type="spellEnd"/>
            <w:r w:rsidRPr="009F5E48">
              <w:rPr>
                <w:lang w:val="uk-UA" w:eastAsia="ru-RU"/>
              </w:rPr>
              <w:t xml:space="preserve"> з громадськістю</w:t>
            </w:r>
            <w:r w:rsidRPr="009F5E48">
              <w:rPr>
                <w:lang w:val="uk-UA"/>
              </w:rPr>
              <w:t>.</w:t>
            </w:r>
          </w:p>
          <w:p w:rsidR="0055031F" w:rsidRPr="009F5E48" w:rsidRDefault="0055031F" w:rsidP="000328AE">
            <w:pPr>
              <w:shd w:val="clear" w:color="auto" w:fill="FFFFFF"/>
              <w:tabs>
                <w:tab w:val="left" w:pos="123"/>
              </w:tabs>
              <w:autoSpaceDE w:val="0"/>
              <w:autoSpaceDN w:val="0"/>
              <w:adjustRightInd w:val="0"/>
              <w:ind w:left="123" w:right="133"/>
              <w:jc w:val="both"/>
              <w:rPr>
                <w:lang w:val="uk-UA" w:eastAsia="ru-RU"/>
              </w:rPr>
            </w:pPr>
            <w:r w:rsidRPr="009F5E48">
              <w:rPr>
                <w:lang w:val="uk-UA"/>
              </w:rPr>
              <w:t>Розпорядження виконавчого органу Київської міської ради (Київської міської державної адміністрації) від 18.08.2020 №1237 «Про затвердження Інструкції з діловодства у виконавчому органі  Київської міської ради (Київської міської державної адміністрації), районних в місті Києві державних адміністраціях, в установах та організаціях, що належать до комунальної власності територіальної громади міста Києва.</w:t>
            </w:r>
          </w:p>
        </w:tc>
      </w:tr>
      <w:tr w:rsidR="00CD1D83" w:rsidRPr="00F94EAA" w:rsidTr="00C219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1D83" w:rsidRPr="00F94EAA" w:rsidRDefault="00CD1D83" w:rsidP="00CD1D83">
            <w:pPr>
              <w:spacing w:after="20"/>
              <w:ind w:firstLine="127"/>
              <w:jc w:val="center"/>
              <w:rPr>
                <w:lang w:val="uk-UA"/>
              </w:rPr>
            </w:pPr>
            <w:r w:rsidRPr="00F94EAA">
              <w:rPr>
                <w:lang w:val="uk-UA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1D83" w:rsidRPr="00F94EAA" w:rsidRDefault="00CD1D83" w:rsidP="00CD1D83">
            <w:pPr>
              <w:spacing w:after="20"/>
              <w:ind w:left="118" w:hanging="5"/>
              <w:rPr>
                <w:sz w:val="26"/>
                <w:szCs w:val="26"/>
                <w:lang w:val="uk-UA"/>
              </w:rPr>
            </w:pPr>
            <w:r w:rsidRPr="00F94EAA">
              <w:rPr>
                <w:sz w:val="26"/>
                <w:szCs w:val="26"/>
                <w:lang w:val="uk-UA"/>
              </w:rPr>
              <w:t>Знання системи захисту інформації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1D83" w:rsidRPr="009F5E48" w:rsidRDefault="00CD1D83" w:rsidP="000328AE">
            <w:pPr>
              <w:shd w:val="clear" w:color="auto" w:fill="FFFFFF"/>
              <w:autoSpaceDE w:val="0"/>
              <w:autoSpaceDN w:val="0"/>
              <w:adjustRightInd w:val="0"/>
              <w:ind w:left="123" w:right="133"/>
              <w:jc w:val="both"/>
              <w:rPr>
                <w:lang w:val="uk-UA" w:eastAsia="ru-RU"/>
              </w:rPr>
            </w:pPr>
            <w:r w:rsidRPr="009F5E48">
              <w:rPr>
                <w:lang w:val="uk-UA" w:eastAsia="ru-RU"/>
              </w:rPr>
              <w:t xml:space="preserve">Складові політики інформаційної безпеки; </w:t>
            </w:r>
          </w:p>
          <w:p w:rsidR="00CD1D83" w:rsidRPr="009F5E48" w:rsidRDefault="00CD1D83" w:rsidP="000328AE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123" w:right="133"/>
              <w:jc w:val="both"/>
              <w:rPr>
                <w:lang w:val="uk-UA" w:eastAsia="ru-RU"/>
              </w:rPr>
            </w:pPr>
            <w:r w:rsidRPr="009F5E48">
              <w:rPr>
                <w:lang w:val="uk-UA" w:eastAsia="ru-RU"/>
              </w:rPr>
              <w:t>Забезпечення функціонування комплексної системи захисту інформації</w:t>
            </w:r>
          </w:p>
        </w:tc>
      </w:tr>
    </w:tbl>
    <w:p w:rsidR="00BE0B0A" w:rsidRPr="00F94EAA" w:rsidRDefault="00BE0B0A" w:rsidP="00BE0B0A">
      <w:pPr>
        <w:rPr>
          <w:lang w:val="uk-UA"/>
        </w:rPr>
      </w:pPr>
    </w:p>
    <w:p w:rsidR="00BE0B0A" w:rsidRPr="00F94EAA" w:rsidRDefault="00BE0B0A" w:rsidP="00BE0B0A">
      <w:pPr>
        <w:rPr>
          <w:lang w:val="uk-UA"/>
        </w:rPr>
      </w:pPr>
    </w:p>
    <w:p w:rsidR="00986785" w:rsidRPr="00F94EAA" w:rsidRDefault="00986785">
      <w:pPr>
        <w:rPr>
          <w:lang w:val="uk-UA"/>
        </w:rPr>
      </w:pPr>
      <w:bookmarkStart w:id="2" w:name="_GoBack"/>
      <w:bookmarkEnd w:id="2"/>
    </w:p>
    <w:sectPr w:rsidR="00986785" w:rsidRPr="00F94EAA" w:rsidSect="00373E63">
      <w:pgSz w:w="11906" w:h="16838"/>
      <w:pgMar w:top="124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orbel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B45C0"/>
    <w:multiLevelType w:val="hybridMultilevel"/>
    <w:tmpl w:val="6A36360C"/>
    <w:lvl w:ilvl="0" w:tplc="FFB6B168">
      <w:start w:val="1"/>
      <w:numFmt w:val="bullet"/>
      <w:lvlText w:val="-"/>
      <w:lvlJc w:val="left"/>
      <w:pPr>
        <w:ind w:left="4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1" w15:restartNumberingAfterBreak="0">
    <w:nsid w:val="166715B1"/>
    <w:multiLevelType w:val="hybridMultilevel"/>
    <w:tmpl w:val="E49AA934"/>
    <w:lvl w:ilvl="0" w:tplc="11426E5A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DA85F8F"/>
    <w:multiLevelType w:val="hybridMultilevel"/>
    <w:tmpl w:val="8A68310C"/>
    <w:lvl w:ilvl="0" w:tplc="FFFFFFFF">
      <w:start w:val="2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410D59"/>
    <w:multiLevelType w:val="hybridMultilevel"/>
    <w:tmpl w:val="2A08C9BA"/>
    <w:lvl w:ilvl="0" w:tplc="EE7225F2">
      <w:start w:val="23"/>
      <w:numFmt w:val="bullet"/>
      <w:lvlText w:val="-"/>
      <w:lvlJc w:val="left"/>
      <w:pPr>
        <w:ind w:left="4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4" w15:restartNumberingAfterBreak="0">
    <w:nsid w:val="2C73764E"/>
    <w:multiLevelType w:val="multilevel"/>
    <w:tmpl w:val="A3821CAA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27E3A34"/>
    <w:multiLevelType w:val="hybridMultilevel"/>
    <w:tmpl w:val="E2BCC5E4"/>
    <w:lvl w:ilvl="0" w:tplc="3130816A">
      <w:start w:val="1"/>
      <w:numFmt w:val="decimal"/>
      <w:lvlText w:val="%1."/>
      <w:lvlJc w:val="left"/>
      <w:pPr>
        <w:ind w:left="448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B0A"/>
    <w:rsid w:val="000328AE"/>
    <w:rsid w:val="00047313"/>
    <w:rsid w:val="000B5E9E"/>
    <w:rsid w:val="00146BCB"/>
    <w:rsid w:val="001B3F92"/>
    <w:rsid w:val="001C0DF3"/>
    <w:rsid w:val="001E61AB"/>
    <w:rsid w:val="00203295"/>
    <w:rsid w:val="002528CB"/>
    <w:rsid w:val="002760D7"/>
    <w:rsid w:val="002E1CC6"/>
    <w:rsid w:val="00320810"/>
    <w:rsid w:val="00373E63"/>
    <w:rsid w:val="003B40DC"/>
    <w:rsid w:val="003C1689"/>
    <w:rsid w:val="003F2925"/>
    <w:rsid w:val="00420516"/>
    <w:rsid w:val="00445891"/>
    <w:rsid w:val="004665D5"/>
    <w:rsid w:val="004D7F05"/>
    <w:rsid w:val="00547935"/>
    <w:rsid w:val="0055031F"/>
    <w:rsid w:val="00584221"/>
    <w:rsid w:val="00601847"/>
    <w:rsid w:val="00612598"/>
    <w:rsid w:val="0062774C"/>
    <w:rsid w:val="00671BF9"/>
    <w:rsid w:val="006D63E4"/>
    <w:rsid w:val="00705073"/>
    <w:rsid w:val="00715546"/>
    <w:rsid w:val="00757EEB"/>
    <w:rsid w:val="00777566"/>
    <w:rsid w:val="007A4C27"/>
    <w:rsid w:val="0081592B"/>
    <w:rsid w:val="008268F6"/>
    <w:rsid w:val="00842F11"/>
    <w:rsid w:val="0087462C"/>
    <w:rsid w:val="00881225"/>
    <w:rsid w:val="008A4716"/>
    <w:rsid w:val="00912BA5"/>
    <w:rsid w:val="00946ADD"/>
    <w:rsid w:val="00986785"/>
    <w:rsid w:val="009B4A26"/>
    <w:rsid w:val="009F382B"/>
    <w:rsid w:val="009F5E48"/>
    <w:rsid w:val="009F7A99"/>
    <w:rsid w:val="00A93045"/>
    <w:rsid w:val="00AD7AA3"/>
    <w:rsid w:val="00AE55DF"/>
    <w:rsid w:val="00AF0F80"/>
    <w:rsid w:val="00AF64B8"/>
    <w:rsid w:val="00B041ED"/>
    <w:rsid w:val="00B0643A"/>
    <w:rsid w:val="00B156A1"/>
    <w:rsid w:val="00B4062D"/>
    <w:rsid w:val="00B43C75"/>
    <w:rsid w:val="00B83996"/>
    <w:rsid w:val="00BA646E"/>
    <w:rsid w:val="00BD65BD"/>
    <w:rsid w:val="00BE0B0A"/>
    <w:rsid w:val="00BF772B"/>
    <w:rsid w:val="00C0311C"/>
    <w:rsid w:val="00C219CF"/>
    <w:rsid w:val="00CB1B64"/>
    <w:rsid w:val="00CD1D83"/>
    <w:rsid w:val="00D2045C"/>
    <w:rsid w:val="00D277F0"/>
    <w:rsid w:val="00D814FC"/>
    <w:rsid w:val="00DC7270"/>
    <w:rsid w:val="00DD5B03"/>
    <w:rsid w:val="00E21DC1"/>
    <w:rsid w:val="00E22DF1"/>
    <w:rsid w:val="00EA1053"/>
    <w:rsid w:val="00EC564F"/>
    <w:rsid w:val="00F401A8"/>
    <w:rsid w:val="00F94EAA"/>
    <w:rsid w:val="00FE0C4C"/>
    <w:rsid w:val="00FF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E75E9"/>
  <w15:chartTrackingRefBased/>
  <w15:docId w15:val="{C7A54644-0A70-4D57-AC63-6CF656082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5DF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  <w:lang w:val="uk-UA" w:eastAsia="uk-UA"/>
    </w:rPr>
  </w:style>
  <w:style w:type="character" w:styleId="a4">
    <w:name w:val="Hyperlink"/>
    <w:basedOn w:val="a0"/>
    <w:uiPriority w:val="99"/>
    <w:unhideWhenUsed/>
    <w:rsid w:val="00AE55DF"/>
    <w:rPr>
      <w:color w:val="0000FF"/>
      <w:u w:val="single"/>
    </w:rPr>
  </w:style>
  <w:style w:type="paragraph" w:customStyle="1" w:styleId="rvps14">
    <w:name w:val="rvps14"/>
    <w:basedOn w:val="a"/>
    <w:rsid w:val="00CB1B64"/>
    <w:pPr>
      <w:spacing w:before="100" w:beforeAutospacing="1" w:after="100" w:afterAutospacing="1"/>
    </w:pPr>
    <w:rPr>
      <w:lang w:val="uk-UA" w:eastAsia="uk-UA"/>
    </w:rPr>
  </w:style>
  <w:style w:type="paragraph" w:styleId="a5">
    <w:name w:val="Normal (Web)"/>
    <w:basedOn w:val="a"/>
    <w:rsid w:val="00B4062D"/>
    <w:pPr>
      <w:spacing w:before="100" w:beforeAutospacing="1" w:after="100" w:afterAutospacing="1"/>
    </w:pPr>
    <w:rPr>
      <w:lang w:val="ru-RU" w:eastAsia="ru-RU"/>
    </w:rPr>
  </w:style>
  <w:style w:type="character" w:customStyle="1" w:styleId="rvts0">
    <w:name w:val="rvts0"/>
    <w:rsid w:val="00BA646E"/>
    <w:rPr>
      <w:rFonts w:ascii="Times New Roman" w:hAnsi="Times New Roman" w:cs="Times New Roman" w:hint="default"/>
    </w:rPr>
  </w:style>
  <w:style w:type="table" w:customStyle="1" w:styleId="TableNormal">
    <w:name w:val="Table Normal"/>
    <w:rsid w:val="009F7A99"/>
    <w:rPr>
      <w:rFonts w:ascii="Calibri" w:eastAsia="Calibri" w:hAnsi="Calibri"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Strong"/>
    <w:basedOn w:val="a0"/>
    <w:uiPriority w:val="22"/>
    <w:qFormat/>
    <w:rsid w:val="00B43C75"/>
    <w:rPr>
      <w:b/>
      <w:bCs/>
    </w:rPr>
  </w:style>
  <w:style w:type="paragraph" w:styleId="a7">
    <w:name w:val="No Spacing"/>
    <w:uiPriority w:val="1"/>
    <w:qFormat/>
    <w:rsid w:val="00D2045C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E21DC1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E21DC1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rvts9">
    <w:name w:val="rvts9"/>
    <w:rsid w:val="00C21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ligazakon.ua/l_doc2.nsf/link1/KP170815.html" TargetMode="External"/><Relationship Id="rId5" Type="http://schemas.openxmlformats.org/officeDocument/2006/relationships/hyperlink" Target="mailto:vup_podilrda@kmd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3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Прядко Олена Юріївна</cp:lastModifiedBy>
  <cp:revision>74</cp:revision>
  <cp:lastPrinted>2023-04-18T12:14:00Z</cp:lastPrinted>
  <dcterms:created xsi:type="dcterms:W3CDTF">2022-09-20T15:07:00Z</dcterms:created>
  <dcterms:modified xsi:type="dcterms:W3CDTF">2023-06-27T05:51:00Z</dcterms:modified>
</cp:coreProperties>
</file>